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21D" w:rsidRDefault="008E321D">
      <w:pPr>
        <w:widowControl w:val="0"/>
        <w:spacing w:line="120" w:lineRule="exact"/>
        <w:rPr>
          <w:rFonts w:ascii="Times New Roman" w:hAnsi="Times New Roman" w:cs="Times New Roman"/>
          <w:sz w:val="24"/>
          <w:szCs w:val="24"/>
        </w:rPr>
      </w:pPr>
      <w:bookmarkStart w:id="0" w:name="_GoBack"/>
      <w:bookmarkEnd w:id="0"/>
    </w:p>
    <w:p w:rsidR="008E321D" w:rsidRDefault="008E321D">
      <w:pPr>
        <w:widowControl w:val="0"/>
        <w:tabs>
          <w:tab w:val="left" w:pos="360"/>
        </w:tabs>
        <w:rPr>
          <w:rFonts w:ascii="Times New Roman" w:hAnsi="Times New Roman" w:cs="Times New Roman"/>
          <w:sz w:val="24"/>
          <w:szCs w:val="24"/>
        </w:rPr>
      </w:pPr>
      <w:r>
        <w:rPr>
          <w:rFonts w:ascii="Times New Roman" w:hAnsi="Times New Roman" w:cs="Times New Roman"/>
          <w:sz w:val="24"/>
          <w:szCs w:val="24"/>
        </w:rPr>
        <w:tab/>
      </w:r>
    </w:p>
    <w:p w:rsidR="008E321D" w:rsidRDefault="008E321D">
      <w:pPr>
        <w:widowControl w:val="0"/>
        <w:tabs>
          <w:tab w:val="left" w:pos="360"/>
          <w:tab w:val="right" w:pos="10620"/>
        </w:tabs>
        <w:rPr>
          <w:rFonts w:ascii="Times New Roman" w:hAnsi="Times New Roman" w:cs="Times New Roman"/>
          <w:sz w:val="24"/>
          <w:szCs w:val="24"/>
        </w:rPr>
      </w:pPr>
      <w:r>
        <w:rPr>
          <w:rFonts w:ascii="Times New Roman" w:hAnsi="Times New Roman" w:cs="Times New Roman"/>
          <w:sz w:val="24"/>
          <w:szCs w:val="24"/>
        </w:rPr>
        <w:tab/>
      </w:r>
      <w:r w:rsidR="00373F36">
        <w:rPr>
          <w:rFonts w:ascii="Times New Roman" w:hAnsi="Times New Roman" w:cs="Times New Roman"/>
          <w:noProof/>
          <w:sz w:val="24"/>
          <w:szCs w:val="24"/>
        </w:rPr>
        <w:drawing>
          <wp:inline distT="0" distB="0" distL="0" distR="0">
            <wp:extent cx="2181225" cy="723900"/>
            <wp:effectExtent l="1905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rsidR="008E321D" w:rsidRDefault="008E321D">
      <w:pPr>
        <w:widowControl w:val="0"/>
        <w:tabs>
          <w:tab w:val="left" w:pos="360"/>
        </w:tabs>
        <w:rPr>
          <w:rFonts w:ascii="Times New Roman" w:hAnsi="Times New Roman" w:cs="Times New Roman"/>
          <w:sz w:val="24"/>
          <w:szCs w:val="24"/>
        </w:rPr>
      </w:pPr>
    </w:p>
    <w:p w:rsidR="008E321D" w:rsidRDefault="008E321D">
      <w:pPr>
        <w:widowControl w:val="0"/>
        <w:spacing w:line="437" w:lineRule="exact"/>
        <w:rPr>
          <w:rFonts w:ascii="Times New Roman" w:hAnsi="Times New Roman" w:cs="Times New Roman"/>
          <w:sz w:val="24"/>
          <w:szCs w:val="24"/>
        </w:rPr>
      </w:pPr>
    </w:p>
    <w:p w:rsidR="00B7632A" w:rsidRDefault="00B7632A">
      <w:pPr>
        <w:widowControl w:val="0"/>
        <w:tabs>
          <w:tab w:val="center" w:pos="5819"/>
        </w:tabs>
        <w:jc w:val="center"/>
        <w:rPr>
          <w:rFonts w:ascii="Times New Roman" w:hAnsi="Times New Roman" w:cs="Times New Roman"/>
          <w:b/>
          <w:bCs/>
          <w:color w:val="000000"/>
          <w:sz w:val="24"/>
          <w:szCs w:val="24"/>
        </w:rPr>
      </w:pPr>
    </w:p>
    <w:p w:rsidR="00B7632A" w:rsidRDefault="00B7632A">
      <w:pPr>
        <w:widowControl w:val="0"/>
        <w:tabs>
          <w:tab w:val="center" w:pos="5819"/>
        </w:tabs>
        <w:jc w:val="center"/>
        <w:rPr>
          <w:rFonts w:ascii="Times New Roman" w:hAnsi="Times New Roman" w:cs="Times New Roman"/>
          <w:b/>
          <w:bCs/>
          <w:color w:val="000000"/>
          <w:sz w:val="24"/>
          <w:szCs w:val="24"/>
        </w:rPr>
      </w:pPr>
    </w:p>
    <w:p w:rsidR="008E321D" w:rsidRDefault="008E321D">
      <w:pPr>
        <w:widowControl w:val="0"/>
        <w:tabs>
          <w:tab w:val="center" w:pos="5819"/>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Compliance Questionnaire and</w:t>
      </w:r>
    </w:p>
    <w:p w:rsidR="008E321D" w:rsidRDefault="008E321D">
      <w:pPr>
        <w:widowControl w:val="0"/>
        <w:tabs>
          <w:tab w:val="center" w:pos="5820"/>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Reliability Standard Audit Worksheet</w:t>
      </w:r>
    </w:p>
    <w:p w:rsidR="008E321D" w:rsidRDefault="008E321D">
      <w:pPr>
        <w:widowControl w:val="0"/>
        <w:jc w:val="center"/>
        <w:rPr>
          <w:rFonts w:ascii="Times New Roman" w:hAnsi="Times New Roman" w:cs="Times New Roman"/>
          <w:sz w:val="24"/>
          <w:szCs w:val="24"/>
        </w:rPr>
      </w:pPr>
      <w:r>
        <w:rPr>
          <w:rFonts w:ascii="Times New Roman" w:hAnsi="Times New Roman" w:cs="Times New Roman"/>
          <w:sz w:val="24"/>
          <w:szCs w:val="24"/>
        </w:rPr>
        <w:tab/>
      </w:r>
    </w:p>
    <w:p w:rsidR="00B7632A" w:rsidRDefault="00B7632A">
      <w:pPr>
        <w:widowControl w:val="0"/>
        <w:jc w:val="center"/>
        <w:rPr>
          <w:rFonts w:ascii="Times New Roman" w:hAnsi="Times New Roman" w:cs="Times New Roman"/>
          <w:sz w:val="24"/>
          <w:szCs w:val="24"/>
        </w:rPr>
      </w:pPr>
    </w:p>
    <w:p w:rsidR="001915E8" w:rsidRDefault="001915E8">
      <w:pPr>
        <w:widowControl w:val="0"/>
        <w:jc w:val="center"/>
        <w:rPr>
          <w:rFonts w:ascii="Times New Roman" w:hAnsi="Times New Roman" w:cs="Times New Roman"/>
          <w:b/>
          <w:bCs/>
          <w:sz w:val="24"/>
          <w:szCs w:val="24"/>
        </w:rPr>
      </w:pPr>
    </w:p>
    <w:p w:rsidR="008E321D" w:rsidRDefault="008E321D">
      <w:pPr>
        <w:widowControl w:val="0"/>
        <w:jc w:val="center"/>
        <w:rPr>
          <w:rFonts w:ascii="Times New Roman" w:hAnsi="Times New Roman" w:cs="Times New Roman"/>
          <w:b/>
          <w:bCs/>
          <w:sz w:val="24"/>
          <w:szCs w:val="24"/>
        </w:rPr>
      </w:pPr>
      <w:r>
        <w:rPr>
          <w:rFonts w:ascii="Times New Roman" w:hAnsi="Times New Roman" w:cs="Times New Roman"/>
          <w:b/>
          <w:bCs/>
          <w:sz w:val="24"/>
          <w:szCs w:val="24"/>
        </w:rPr>
        <w:t>PER-001-0</w:t>
      </w:r>
      <w:r w:rsidR="00824E54">
        <w:rPr>
          <w:rFonts w:ascii="Times New Roman" w:hAnsi="Times New Roman" w:cs="Times New Roman"/>
          <w:b/>
          <w:bCs/>
          <w:sz w:val="24"/>
          <w:szCs w:val="24"/>
        </w:rPr>
        <w:t>.2</w:t>
      </w:r>
      <w:r>
        <w:rPr>
          <w:rFonts w:ascii="Times New Roman" w:hAnsi="Times New Roman" w:cs="Times New Roman"/>
          <w:b/>
          <w:bCs/>
          <w:sz w:val="24"/>
          <w:szCs w:val="24"/>
        </w:rPr>
        <w:t xml:space="preserve"> — Operating Personnel Responsibility and Authority</w:t>
      </w:r>
    </w:p>
    <w:p w:rsidR="008E321D" w:rsidRDefault="008E321D">
      <w:pPr>
        <w:widowControl w:val="0"/>
        <w:jc w:val="center"/>
        <w:rPr>
          <w:rFonts w:ascii="Times New Roman" w:hAnsi="Times New Roman" w:cs="Times New Roman"/>
          <w:sz w:val="24"/>
          <w:szCs w:val="24"/>
        </w:rPr>
      </w:pPr>
    </w:p>
    <w:p w:rsidR="008E321D" w:rsidRDefault="008E321D">
      <w:pPr>
        <w:widowControl w:val="0"/>
        <w:rPr>
          <w:rFonts w:ascii="Times New Roman" w:hAnsi="Times New Roman" w:cs="Times New Roman"/>
          <w:sz w:val="24"/>
          <w:szCs w:val="24"/>
        </w:rPr>
      </w:pPr>
    </w:p>
    <w:p w:rsidR="008E321D" w:rsidRDefault="008E321D">
      <w:pPr>
        <w:widowControl w:val="0"/>
        <w:rPr>
          <w:rFonts w:ascii="Times New Roman" w:hAnsi="Times New Roman" w:cs="Times New Roman"/>
          <w:sz w:val="24"/>
          <w:szCs w:val="24"/>
        </w:rPr>
      </w:pPr>
    </w:p>
    <w:p w:rsidR="008E321D" w:rsidRDefault="008E321D" w:rsidP="001915E8">
      <w:pPr>
        <w:widowControl w:val="0"/>
        <w:tabs>
          <w:tab w:val="left" w:pos="480"/>
        </w:tabs>
        <w:spacing w:line="480" w:lineRule="auto"/>
        <w:ind w:left="446"/>
        <w:rPr>
          <w:rFonts w:ascii="Times New Roman" w:hAnsi="Times New Roman" w:cs="Times New Roman"/>
          <w:i/>
          <w:iCs/>
          <w:color w:val="000000"/>
          <w:sz w:val="24"/>
          <w:szCs w:val="24"/>
        </w:rPr>
      </w:pPr>
      <w:r>
        <w:rPr>
          <w:rFonts w:ascii="Times New Roman" w:hAnsi="Times New Roman" w:cs="Times New Roman"/>
          <w:b/>
          <w:bCs/>
          <w:color w:val="264D74"/>
          <w:sz w:val="24"/>
          <w:szCs w:val="24"/>
        </w:rPr>
        <w:t>Registered Entity:</w:t>
      </w:r>
      <w:r>
        <w:rPr>
          <w:rFonts w:ascii="Times New Roman" w:hAnsi="Times New Roman" w:cs="Times New Roman"/>
          <w:b/>
          <w:bCs/>
          <w:color w:val="336699"/>
          <w:sz w:val="24"/>
          <w:szCs w:val="24"/>
        </w:rPr>
        <w:t xml:space="preserve"> </w:t>
      </w:r>
      <w:r>
        <w:rPr>
          <w:rFonts w:ascii="Times New Roman" w:hAnsi="Times New Roman" w:cs="Times New Roman"/>
          <w:i/>
          <w:iCs/>
          <w:color w:val="000000"/>
          <w:sz w:val="24"/>
          <w:szCs w:val="24"/>
        </w:rPr>
        <w:t>(Must be completed by the Compliance Enforcement Authority)</w:t>
      </w:r>
    </w:p>
    <w:p w:rsidR="008E321D" w:rsidRDefault="008E321D" w:rsidP="001915E8">
      <w:pPr>
        <w:widowControl w:val="0"/>
        <w:tabs>
          <w:tab w:val="left" w:pos="480"/>
        </w:tabs>
        <w:spacing w:line="480" w:lineRule="auto"/>
        <w:ind w:left="446"/>
        <w:rPr>
          <w:rFonts w:ascii="Times New Roman" w:hAnsi="Times New Roman" w:cs="Times New Roman"/>
          <w:i/>
          <w:iCs/>
          <w:color w:val="000000"/>
          <w:sz w:val="24"/>
          <w:szCs w:val="24"/>
        </w:rPr>
      </w:pPr>
      <w:r>
        <w:rPr>
          <w:rFonts w:ascii="Times New Roman" w:hAnsi="Times New Roman" w:cs="Times New Roman"/>
          <w:b/>
          <w:bCs/>
          <w:color w:val="264D74"/>
          <w:sz w:val="24"/>
          <w:szCs w:val="24"/>
        </w:rPr>
        <w:t>NCR Number:</w:t>
      </w:r>
      <w:r>
        <w:rPr>
          <w:rFonts w:ascii="Times New Roman" w:hAnsi="Times New Roman" w:cs="Times New Roman"/>
          <w:b/>
          <w:bCs/>
          <w:color w:val="336699"/>
          <w:sz w:val="24"/>
          <w:szCs w:val="24"/>
        </w:rPr>
        <w:t xml:space="preserve"> </w:t>
      </w:r>
      <w:r>
        <w:rPr>
          <w:rFonts w:ascii="Times New Roman" w:hAnsi="Times New Roman" w:cs="Times New Roman"/>
          <w:i/>
          <w:iCs/>
          <w:color w:val="000000"/>
          <w:sz w:val="24"/>
          <w:szCs w:val="24"/>
        </w:rPr>
        <w:t>(Must be completed by the Compliance Enforcement Authority)</w:t>
      </w:r>
    </w:p>
    <w:p w:rsidR="008E321D" w:rsidRDefault="008E321D" w:rsidP="001915E8">
      <w:pPr>
        <w:widowControl w:val="0"/>
        <w:tabs>
          <w:tab w:val="left" w:pos="480"/>
          <w:tab w:val="left" w:pos="3720"/>
        </w:tabs>
        <w:spacing w:line="480" w:lineRule="auto"/>
        <w:ind w:left="446"/>
        <w:rPr>
          <w:rFonts w:ascii="Times New Roman" w:hAnsi="Times New Roman" w:cs="Times New Roman"/>
          <w:b/>
          <w:bCs/>
          <w:color w:val="000000"/>
          <w:sz w:val="24"/>
          <w:szCs w:val="24"/>
        </w:rPr>
      </w:pPr>
      <w:r>
        <w:rPr>
          <w:rFonts w:ascii="Times New Roman" w:hAnsi="Times New Roman" w:cs="Times New Roman"/>
          <w:b/>
          <w:bCs/>
          <w:color w:val="264D74"/>
          <w:sz w:val="24"/>
          <w:szCs w:val="24"/>
        </w:rPr>
        <w:t>Applicable Function(s):</w:t>
      </w:r>
      <w:r w:rsidR="001915E8">
        <w:rPr>
          <w:rFonts w:ascii="Times New Roman" w:hAnsi="Times New Roman" w:cs="Times New Roman"/>
          <w:b/>
          <w:bCs/>
          <w:color w:val="264D74"/>
          <w:sz w:val="24"/>
          <w:szCs w:val="24"/>
        </w:rPr>
        <w:t xml:space="preserve"> </w:t>
      </w:r>
      <w:r>
        <w:rPr>
          <w:rFonts w:ascii="Times New Roman" w:hAnsi="Times New Roman" w:cs="Times New Roman"/>
          <w:b/>
          <w:bCs/>
          <w:color w:val="000000"/>
          <w:sz w:val="24"/>
          <w:szCs w:val="24"/>
        </w:rPr>
        <w:t>TOP, BA</w:t>
      </w:r>
    </w:p>
    <w:p w:rsidR="008E321D" w:rsidRDefault="008E321D" w:rsidP="001915E8">
      <w:pPr>
        <w:widowControl w:val="0"/>
        <w:tabs>
          <w:tab w:val="left" w:pos="540"/>
        </w:tabs>
        <w:spacing w:line="480" w:lineRule="auto"/>
        <w:ind w:left="446"/>
        <w:rPr>
          <w:rFonts w:ascii="Times New Roman" w:hAnsi="Times New Roman" w:cs="Times New Roman"/>
          <w:b/>
          <w:bCs/>
          <w:color w:val="264D74"/>
          <w:sz w:val="24"/>
          <w:szCs w:val="24"/>
        </w:rPr>
      </w:pPr>
      <w:r>
        <w:rPr>
          <w:rFonts w:ascii="Times New Roman" w:hAnsi="Times New Roman" w:cs="Times New Roman"/>
          <w:b/>
          <w:color w:val="17365D"/>
          <w:sz w:val="24"/>
          <w:szCs w:val="24"/>
        </w:rPr>
        <w:t>Auditors:</w:t>
      </w:r>
    </w:p>
    <w:p w:rsidR="008E321D" w:rsidRDefault="008E321D">
      <w:pPr>
        <w:widowControl w:val="0"/>
        <w:tabs>
          <w:tab w:val="left" w:pos="540"/>
        </w:tabs>
        <w:spacing w:line="294" w:lineRule="exact"/>
        <w:ind w:left="450"/>
        <w:rPr>
          <w:rFonts w:ascii="Times New Roman" w:hAnsi="Times New Roman" w:cs="Times New Roman"/>
          <w:b/>
          <w:bCs/>
          <w:color w:val="264D74"/>
          <w:sz w:val="24"/>
          <w:szCs w:val="24"/>
        </w:rPr>
      </w:pPr>
    </w:p>
    <w:p w:rsidR="008E321D" w:rsidRDefault="008E321D">
      <w:pPr>
        <w:widowControl w:val="0"/>
        <w:spacing w:line="120" w:lineRule="exact"/>
        <w:rPr>
          <w:rFonts w:ascii="Times New Roman" w:hAnsi="Times New Roman" w:cs="Times New Roman"/>
          <w:sz w:val="24"/>
          <w:szCs w:val="24"/>
        </w:rPr>
      </w:pPr>
    </w:p>
    <w:p w:rsidR="008E321D" w:rsidRDefault="008E321D">
      <w:pPr>
        <w:widowControl w:val="0"/>
        <w:spacing w:line="40" w:lineRule="exact"/>
        <w:rPr>
          <w:rFonts w:ascii="Times New Roman" w:hAnsi="Times New Roman" w:cs="Times New Roman"/>
          <w:sz w:val="24"/>
          <w:szCs w:val="24"/>
        </w:rPr>
      </w:pPr>
      <w:r>
        <w:rPr>
          <w:rFonts w:ascii="Times New Roman" w:hAnsi="Times New Roman" w:cs="Times New Roman"/>
          <w:sz w:val="24"/>
          <w:szCs w:val="24"/>
        </w:rPr>
        <w:br w:type="page"/>
      </w:r>
    </w:p>
    <w:p w:rsidR="001915E8" w:rsidRDefault="001915E8">
      <w:pPr>
        <w:widowControl w:val="0"/>
        <w:tabs>
          <w:tab w:val="left" w:pos="120"/>
        </w:tabs>
        <w:spacing w:line="331" w:lineRule="exact"/>
        <w:rPr>
          <w:rFonts w:ascii="Times New Roman" w:hAnsi="Times New Roman" w:cs="Times New Roman"/>
          <w:b/>
          <w:bCs/>
          <w:color w:val="003366"/>
          <w:sz w:val="24"/>
          <w:szCs w:val="24"/>
        </w:rPr>
      </w:pPr>
    </w:p>
    <w:p w:rsidR="008E321D" w:rsidRDefault="008E321D">
      <w:pPr>
        <w:widowControl w:val="0"/>
        <w:tabs>
          <w:tab w:val="left" w:pos="120"/>
        </w:tabs>
        <w:spacing w:line="331" w:lineRule="exact"/>
        <w:rPr>
          <w:rFonts w:ascii="Times New Roman" w:hAnsi="Times New Roman" w:cs="Times New Roman"/>
          <w:b/>
          <w:bCs/>
          <w:color w:val="003366"/>
          <w:sz w:val="24"/>
          <w:szCs w:val="24"/>
        </w:rPr>
      </w:pPr>
      <w:r>
        <w:rPr>
          <w:rFonts w:ascii="Times New Roman" w:hAnsi="Times New Roman" w:cs="Times New Roman"/>
          <w:b/>
          <w:bCs/>
          <w:color w:val="003366"/>
          <w:sz w:val="24"/>
          <w:szCs w:val="24"/>
        </w:rPr>
        <w:t>Disclaimer</w:t>
      </w:r>
    </w:p>
    <w:p w:rsidR="008E321D" w:rsidRDefault="008E321D">
      <w:pPr>
        <w:widowControl w:val="0"/>
        <w:tabs>
          <w:tab w:val="left" w:pos="120"/>
        </w:tabs>
        <w:spacing w:line="284" w:lineRule="exact"/>
        <w:rPr>
          <w:rFonts w:ascii="Times New Roman" w:hAnsi="Times New Roman" w:cs="Times New Roman"/>
          <w:sz w:val="24"/>
          <w:szCs w:val="24"/>
        </w:rPr>
      </w:pPr>
      <w:r>
        <w:rPr>
          <w:rFonts w:ascii="Times New Roman" w:hAnsi="Times New Roman" w:cs="Times New Roman"/>
          <w:sz w:val="24"/>
          <w:szCs w:val="24"/>
        </w:rPr>
        <w:tab/>
      </w:r>
    </w:p>
    <w:p w:rsidR="008E321D" w:rsidRDefault="008E321D">
      <w:pPr>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Pr>
          <w:rFonts w:ascii="Times New Roman" w:hAnsi="Times New Roman" w:cs="Times New Roman"/>
          <w:sz w:val="24"/>
          <w:szCs w:val="24"/>
        </w:rPr>
        <w:t xml:space="preserve"> of the Reliability Standard, this document </w:t>
      </w:r>
      <w:r>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3" w:history="1">
        <w:r>
          <w:rPr>
            <w:rStyle w:val="Hyperlink"/>
            <w:rFonts w:ascii="Times New Roman" w:hAnsi="Times New Roman" w:cs="Times New Roman"/>
            <w:sz w:val="24"/>
            <w:szCs w:val="24"/>
          </w:rPr>
          <w:t>http://www.nerc.com/page.php?cid=2|20</w:t>
        </w:r>
      </w:hyperlink>
      <w:r>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8E321D" w:rsidRDefault="008E321D">
      <w:pPr>
        <w:rPr>
          <w:rFonts w:ascii="Times New Roman" w:hAnsi="Times New Roman" w:cs="Times New Roman"/>
          <w:color w:val="000000"/>
          <w:sz w:val="24"/>
          <w:szCs w:val="24"/>
        </w:rPr>
      </w:pPr>
    </w:p>
    <w:p w:rsidR="008E321D" w:rsidRDefault="008E321D">
      <w:pPr>
        <w:rPr>
          <w:rFonts w:ascii="Times New Roman" w:hAnsi="Times New Roman" w:cs="Times New Roman"/>
          <w:sz w:val="24"/>
          <w:szCs w:val="24"/>
        </w:rPr>
      </w:pPr>
      <w:r>
        <w:rPr>
          <w:rFonts w:ascii="Times New Roman" w:hAnsi="Times New Roman" w:cs="Times New Roman"/>
          <w:color w:val="000000"/>
          <w:sz w:val="24"/>
          <w:szCs w:val="24"/>
        </w:rPr>
        <w:t>The NERC RSAW language contained within this document provides a non</w:t>
      </w:r>
      <w:r>
        <w:rPr>
          <w:rFonts w:ascii="Times New Roman" w:hAnsi="Times New Roman" w:cs="Times New Roman"/>
          <w:color w:val="000000"/>
          <w:sz w:val="24"/>
          <w:szCs w:val="24"/>
        </w:rPr>
        <w:noBreakHyphen/>
        <w:t>exclusive list, for informational purposes</w:t>
      </w:r>
      <w:r>
        <w:rPr>
          <w:rFonts w:ascii="Times New Roman" w:hAnsi="Times New Roman" w:cs="Times New Roman"/>
          <w:sz w:val="24"/>
          <w:szCs w:val="24"/>
        </w:rPr>
        <w:t xml:space="preserve"> </w:t>
      </w:r>
      <w:r>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rsidR="008E321D" w:rsidRDefault="008E321D">
      <w:pPr>
        <w:widowControl w:val="0"/>
        <w:spacing w:line="40" w:lineRule="exact"/>
        <w:rPr>
          <w:rFonts w:ascii="Times New Roman" w:hAnsi="Times New Roman" w:cs="Times New Roman"/>
          <w:sz w:val="24"/>
          <w:szCs w:val="24"/>
        </w:rPr>
      </w:pPr>
    </w:p>
    <w:p w:rsidR="008E321D" w:rsidRDefault="008E321D">
      <w:pPr>
        <w:widowControl w:val="0"/>
        <w:spacing w:line="40" w:lineRule="exact"/>
        <w:rPr>
          <w:rFonts w:ascii="Times New Roman" w:hAnsi="Times New Roman" w:cs="Times New Roman"/>
          <w:sz w:val="24"/>
          <w:szCs w:val="24"/>
        </w:rPr>
      </w:pPr>
    </w:p>
    <w:p w:rsidR="008E321D" w:rsidRDefault="008E321D">
      <w:pPr>
        <w:widowControl w:val="0"/>
        <w:tabs>
          <w:tab w:val="left" w:pos="360"/>
        </w:tabs>
        <w:spacing w:line="124" w:lineRule="exact"/>
        <w:rPr>
          <w:rFonts w:ascii="Times New Roman" w:hAnsi="Times New Roman" w:cs="Times New Roman"/>
          <w:sz w:val="24"/>
          <w:szCs w:val="24"/>
        </w:rPr>
      </w:pPr>
      <w:r>
        <w:rPr>
          <w:rFonts w:ascii="Times New Roman" w:hAnsi="Times New Roman" w:cs="Times New Roman"/>
          <w:sz w:val="24"/>
          <w:szCs w:val="24"/>
        </w:rPr>
        <w:tab/>
      </w:r>
    </w:p>
    <w:p w:rsidR="008E321D" w:rsidRDefault="008E321D">
      <w:pPr>
        <w:widowControl w:val="0"/>
        <w:tabs>
          <w:tab w:val="left" w:pos="60"/>
        </w:tabs>
        <w:spacing w:line="294" w:lineRule="exact"/>
        <w:rPr>
          <w:rFonts w:ascii="Times New Roman" w:hAnsi="Times New Roman" w:cs="Times New Roman"/>
          <w:sz w:val="24"/>
          <w:szCs w:val="24"/>
        </w:rPr>
      </w:pPr>
    </w:p>
    <w:p w:rsidR="008E321D" w:rsidRDefault="008E321D">
      <w:pPr>
        <w:widowControl w:val="0"/>
        <w:tabs>
          <w:tab w:val="left" w:pos="60"/>
        </w:tabs>
        <w:spacing w:line="294" w:lineRule="exact"/>
        <w:rPr>
          <w:rFonts w:ascii="Times New Roman" w:hAnsi="Times New Roman" w:cs="Times New Roman"/>
          <w:b/>
          <w:bCs/>
          <w:color w:val="264D74"/>
          <w:sz w:val="24"/>
          <w:szCs w:val="24"/>
        </w:rPr>
      </w:pPr>
    </w:p>
    <w:p w:rsidR="008E321D" w:rsidRPr="00377F4F" w:rsidRDefault="008E321D">
      <w:pPr>
        <w:pStyle w:val="Heading1"/>
        <w:rPr>
          <w:bCs/>
          <w:color w:val="003366"/>
        </w:rPr>
      </w:pPr>
      <w:r>
        <w:rPr>
          <w:rFonts w:ascii="Times New Roman" w:hAnsi="Times New Roman" w:cs="Times New Roman"/>
          <w:sz w:val="24"/>
          <w:szCs w:val="24"/>
        </w:rPr>
        <w:br w:type="page"/>
      </w:r>
      <w:r w:rsidRPr="00377F4F">
        <w:rPr>
          <w:bCs/>
          <w:color w:val="003366"/>
        </w:rPr>
        <w:lastRenderedPageBreak/>
        <w:t>Subject Matter Experts</w:t>
      </w:r>
    </w:p>
    <w:p w:rsidR="00377F4F" w:rsidRDefault="00377F4F">
      <w:pPr>
        <w:widowControl w:val="0"/>
        <w:rPr>
          <w:rFonts w:ascii="Times New Roman" w:hAnsi="Times New Roman" w:cs="Times New Roman"/>
          <w:color w:val="000000"/>
          <w:sz w:val="24"/>
          <w:szCs w:val="24"/>
        </w:rPr>
      </w:pPr>
    </w:p>
    <w:p w:rsidR="008E321D" w:rsidRDefault="008E321D">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Insert additional lines if necessary.  </w:t>
      </w:r>
    </w:p>
    <w:p w:rsidR="008E321D" w:rsidRDefault="008E321D">
      <w:pPr>
        <w:widowControl w:val="0"/>
        <w:spacing w:line="244" w:lineRule="exact"/>
        <w:rPr>
          <w:rFonts w:ascii="Times New Roman" w:hAnsi="Times New Roman" w:cs="Times New Roman"/>
          <w:sz w:val="24"/>
          <w:szCs w:val="24"/>
        </w:rPr>
      </w:pPr>
    </w:p>
    <w:p w:rsidR="008E321D" w:rsidRDefault="008E321D">
      <w:pPr>
        <w:widowControl w:val="0"/>
        <w:spacing w:line="120" w:lineRule="exact"/>
        <w:rPr>
          <w:rFonts w:ascii="Times New Roman" w:hAnsi="Times New Roman" w:cs="Times New Roman"/>
          <w:sz w:val="24"/>
          <w:szCs w:val="24"/>
        </w:rPr>
      </w:pPr>
    </w:p>
    <w:p w:rsidR="008E321D" w:rsidRDefault="008E321D">
      <w:pPr>
        <w:widowControl w:val="0"/>
        <w:spacing w:line="294" w:lineRule="exact"/>
        <w:rPr>
          <w:rFonts w:ascii="Times New Roman" w:hAnsi="Times New Roman" w:cs="Times New Roman"/>
          <w:b/>
          <w:bCs/>
          <w:i/>
          <w:iCs/>
          <w:color w:val="000000"/>
          <w:sz w:val="24"/>
          <w:szCs w:val="24"/>
        </w:rPr>
      </w:pPr>
      <w:r>
        <w:rPr>
          <w:rFonts w:ascii="Times New Roman" w:hAnsi="Times New Roman" w:cs="Times New Roman"/>
          <w:b/>
          <w:bCs/>
          <w:color w:val="264D74"/>
          <w:sz w:val="24"/>
          <w:szCs w:val="24"/>
        </w:rPr>
        <w:t xml:space="preserve">Response: </w:t>
      </w:r>
      <w:r>
        <w:rPr>
          <w:rFonts w:ascii="Times New Roman" w:hAnsi="Times New Roman" w:cs="Times New Roman"/>
          <w:b/>
          <w:bCs/>
          <w:i/>
          <w:iCs/>
          <w:color w:val="000000"/>
          <w:sz w:val="24"/>
          <w:szCs w:val="24"/>
        </w:rPr>
        <w:t>(Registered Entity Response Required)</w:t>
      </w:r>
    </w:p>
    <w:p w:rsidR="008E321D" w:rsidRDefault="008E321D">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8E321D">
        <w:tc>
          <w:tcPr>
            <w:tcW w:w="3528" w:type="dxa"/>
            <w:tcBorders>
              <w:top w:val="single" w:sz="8" w:space="0" w:color="4F81BD"/>
              <w:left w:val="nil"/>
              <w:bottom w:val="single" w:sz="8" w:space="0" w:color="4F81BD"/>
              <w:right w:val="nil"/>
            </w:tcBorders>
          </w:tcPr>
          <w:p w:rsidR="008E321D" w:rsidRDefault="008E321D">
            <w:pPr>
              <w:widowControl w:val="0"/>
              <w:tabs>
                <w:tab w:val="center" w:pos="5400"/>
              </w:tabs>
              <w:spacing w:line="468" w:lineRule="exact"/>
              <w:rPr>
                <w:rFonts w:ascii="Times New Roman" w:hAnsi="Times New Roman" w:cs="Times New Roman"/>
                <w:b/>
                <w:bCs/>
                <w:color w:val="365F91"/>
                <w:sz w:val="24"/>
                <w:szCs w:val="24"/>
              </w:rPr>
            </w:pPr>
            <w:r>
              <w:rPr>
                <w:rFonts w:ascii="Times New Roman" w:hAnsi="Times New Roman" w:cs="Times New Roman"/>
                <w:b/>
                <w:bCs/>
                <w:color w:val="365F91"/>
                <w:sz w:val="24"/>
                <w:szCs w:val="24"/>
              </w:rPr>
              <w:t>SME Name</w:t>
            </w:r>
          </w:p>
        </w:tc>
        <w:tc>
          <w:tcPr>
            <w:tcW w:w="2880" w:type="dxa"/>
            <w:tcBorders>
              <w:top w:val="single" w:sz="8" w:space="0" w:color="4F81BD"/>
              <w:left w:val="nil"/>
              <w:bottom w:val="single" w:sz="8" w:space="0" w:color="4F81BD"/>
              <w:right w:val="nil"/>
            </w:tcBorders>
          </w:tcPr>
          <w:p w:rsidR="008E321D" w:rsidRDefault="008E321D">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Title</w:t>
            </w:r>
          </w:p>
        </w:tc>
        <w:tc>
          <w:tcPr>
            <w:tcW w:w="2520" w:type="dxa"/>
            <w:tcBorders>
              <w:top w:val="single" w:sz="8" w:space="0" w:color="4F81BD"/>
              <w:left w:val="nil"/>
              <w:bottom w:val="single" w:sz="8" w:space="0" w:color="4F81BD"/>
              <w:right w:val="nil"/>
            </w:tcBorders>
          </w:tcPr>
          <w:p w:rsidR="008E321D" w:rsidRDefault="008E321D">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Organization</w:t>
            </w:r>
          </w:p>
        </w:tc>
        <w:tc>
          <w:tcPr>
            <w:tcW w:w="1563" w:type="dxa"/>
            <w:tcBorders>
              <w:top w:val="single" w:sz="8" w:space="0" w:color="4F81BD"/>
              <w:left w:val="nil"/>
              <w:bottom w:val="single" w:sz="8" w:space="0" w:color="4F81BD"/>
              <w:right w:val="nil"/>
            </w:tcBorders>
          </w:tcPr>
          <w:p w:rsidR="008E321D" w:rsidRDefault="008E321D">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Requirement</w:t>
            </w:r>
          </w:p>
        </w:tc>
      </w:tr>
      <w:tr w:rsidR="008E321D">
        <w:tc>
          <w:tcPr>
            <w:tcW w:w="3528" w:type="dxa"/>
            <w:tcBorders>
              <w:left w:val="nil"/>
              <w:right w:val="nil"/>
            </w:tcBorders>
            <w:shd w:val="clear" w:color="auto" w:fill="D3DFEE"/>
          </w:tcPr>
          <w:p w:rsidR="008E321D" w:rsidRDefault="008E321D">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right w:val="nil"/>
            </w:tcBorders>
            <w:shd w:val="clear" w:color="auto" w:fill="D3DFEE"/>
          </w:tcPr>
          <w:p w:rsidR="008E321D" w:rsidRDefault="008E321D">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right w:val="nil"/>
            </w:tcBorders>
            <w:shd w:val="clear" w:color="auto" w:fill="D3DFEE"/>
          </w:tcPr>
          <w:p w:rsidR="008E321D" w:rsidRDefault="008E321D">
            <w:pPr>
              <w:widowControl w:val="0"/>
              <w:tabs>
                <w:tab w:val="center" w:pos="5400"/>
              </w:tabs>
              <w:spacing w:line="468" w:lineRule="exact"/>
              <w:rPr>
                <w:rFonts w:ascii="Times New Roman" w:hAnsi="Times New Roman" w:cs="Times New Roman"/>
                <w:color w:val="365F91"/>
                <w:sz w:val="24"/>
                <w:szCs w:val="24"/>
              </w:rPr>
            </w:pPr>
          </w:p>
        </w:tc>
        <w:tc>
          <w:tcPr>
            <w:tcW w:w="1563" w:type="dxa"/>
            <w:tcBorders>
              <w:left w:val="nil"/>
              <w:right w:val="nil"/>
            </w:tcBorders>
            <w:shd w:val="clear" w:color="auto" w:fill="D3DFEE"/>
          </w:tcPr>
          <w:p w:rsidR="008E321D" w:rsidRDefault="008E321D">
            <w:pPr>
              <w:widowControl w:val="0"/>
              <w:tabs>
                <w:tab w:val="center" w:pos="5400"/>
              </w:tabs>
              <w:spacing w:line="468" w:lineRule="exact"/>
              <w:rPr>
                <w:rFonts w:ascii="Times New Roman" w:hAnsi="Times New Roman" w:cs="Times New Roman"/>
                <w:color w:val="365F91"/>
                <w:sz w:val="24"/>
                <w:szCs w:val="24"/>
              </w:rPr>
            </w:pPr>
          </w:p>
        </w:tc>
      </w:tr>
      <w:tr w:rsidR="008E321D">
        <w:tc>
          <w:tcPr>
            <w:tcW w:w="3528" w:type="dxa"/>
          </w:tcPr>
          <w:p w:rsidR="008E321D" w:rsidRDefault="008E321D">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Pr>
          <w:p w:rsidR="008E321D" w:rsidRDefault="008E321D">
            <w:pPr>
              <w:widowControl w:val="0"/>
              <w:tabs>
                <w:tab w:val="center" w:pos="5400"/>
              </w:tabs>
              <w:spacing w:line="468" w:lineRule="exact"/>
              <w:rPr>
                <w:rFonts w:ascii="Times New Roman" w:hAnsi="Times New Roman" w:cs="Times New Roman"/>
                <w:color w:val="365F91"/>
                <w:sz w:val="24"/>
                <w:szCs w:val="24"/>
              </w:rPr>
            </w:pPr>
          </w:p>
        </w:tc>
        <w:tc>
          <w:tcPr>
            <w:tcW w:w="2520" w:type="dxa"/>
          </w:tcPr>
          <w:p w:rsidR="008E321D" w:rsidRDefault="008E321D">
            <w:pPr>
              <w:widowControl w:val="0"/>
              <w:tabs>
                <w:tab w:val="center" w:pos="5400"/>
              </w:tabs>
              <w:spacing w:line="468" w:lineRule="exact"/>
              <w:rPr>
                <w:rFonts w:ascii="Times New Roman" w:hAnsi="Times New Roman" w:cs="Times New Roman"/>
                <w:color w:val="365F91"/>
                <w:sz w:val="24"/>
                <w:szCs w:val="24"/>
              </w:rPr>
            </w:pPr>
          </w:p>
        </w:tc>
        <w:tc>
          <w:tcPr>
            <w:tcW w:w="1563" w:type="dxa"/>
          </w:tcPr>
          <w:p w:rsidR="008E321D" w:rsidRDefault="008E321D">
            <w:pPr>
              <w:widowControl w:val="0"/>
              <w:tabs>
                <w:tab w:val="center" w:pos="5400"/>
              </w:tabs>
              <w:spacing w:line="468" w:lineRule="exact"/>
              <w:rPr>
                <w:rFonts w:ascii="Times New Roman" w:hAnsi="Times New Roman" w:cs="Times New Roman"/>
                <w:color w:val="365F91"/>
                <w:sz w:val="24"/>
                <w:szCs w:val="24"/>
              </w:rPr>
            </w:pPr>
          </w:p>
        </w:tc>
      </w:tr>
      <w:tr w:rsidR="008E321D">
        <w:tc>
          <w:tcPr>
            <w:tcW w:w="3528" w:type="dxa"/>
            <w:tcBorders>
              <w:left w:val="nil"/>
              <w:bottom w:val="single" w:sz="8" w:space="0" w:color="4F81BD"/>
              <w:right w:val="nil"/>
            </w:tcBorders>
            <w:shd w:val="clear" w:color="auto" w:fill="D3DFEE"/>
          </w:tcPr>
          <w:p w:rsidR="008E321D" w:rsidRDefault="008E321D">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bottom w:val="single" w:sz="8" w:space="0" w:color="4F81BD"/>
              <w:right w:val="nil"/>
            </w:tcBorders>
            <w:shd w:val="clear" w:color="auto" w:fill="D3DFEE"/>
          </w:tcPr>
          <w:p w:rsidR="008E321D" w:rsidRDefault="008E321D">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bottom w:val="single" w:sz="8" w:space="0" w:color="4F81BD"/>
              <w:right w:val="nil"/>
            </w:tcBorders>
            <w:shd w:val="clear" w:color="auto" w:fill="D3DFEE"/>
          </w:tcPr>
          <w:p w:rsidR="008E321D" w:rsidRDefault="008E321D">
            <w:pPr>
              <w:widowControl w:val="0"/>
              <w:tabs>
                <w:tab w:val="center" w:pos="5400"/>
              </w:tabs>
              <w:spacing w:line="468" w:lineRule="exact"/>
              <w:rPr>
                <w:rFonts w:ascii="Times New Roman" w:hAnsi="Times New Roman" w:cs="Times New Roman"/>
                <w:color w:val="365F91"/>
                <w:sz w:val="24"/>
                <w:szCs w:val="24"/>
              </w:rPr>
            </w:pPr>
          </w:p>
        </w:tc>
        <w:tc>
          <w:tcPr>
            <w:tcW w:w="1563" w:type="dxa"/>
            <w:tcBorders>
              <w:left w:val="nil"/>
              <w:bottom w:val="single" w:sz="8" w:space="0" w:color="4F81BD"/>
              <w:right w:val="nil"/>
            </w:tcBorders>
            <w:shd w:val="clear" w:color="auto" w:fill="D3DFEE"/>
          </w:tcPr>
          <w:p w:rsidR="008E321D" w:rsidRDefault="008E321D">
            <w:pPr>
              <w:widowControl w:val="0"/>
              <w:tabs>
                <w:tab w:val="center" w:pos="5400"/>
              </w:tabs>
              <w:spacing w:line="468" w:lineRule="exact"/>
              <w:rPr>
                <w:rFonts w:ascii="Times New Roman" w:hAnsi="Times New Roman" w:cs="Times New Roman"/>
                <w:color w:val="365F91"/>
                <w:sz w:val="24"/>
                <w:szCs w:val="24"/>
              </w:rPr>
            </w:pPr>
          </w:p>
        </w:tc>
      </w:tr>
    </w:tbl>
    <w:p w:rsidR="008E321D" w:rsidRDefault="008E321D">
      <w:pPr>
        <w:widowControl w:val="0"/>
        <w:spacing w:line="266" w:lineRule="exact"/>
        <w:rPr>
          <w:rFonts w:ascii="Times New Roman" w:hAnsi="Times New Roman" w:cs="Times New Roman"/>
          <w:b/>
          <w:bCs/>
          <w:color w:val="0F243E"/>
          <w:sz w:val="24"/>
          <w:szCs w:val="24"/>
        </w:rPr>
      </w:pPr>
    </w:p>
    <w:p w:rsidR="008E321D" w:rsidRDefault="00D462C3">
      <w:pPr>
        <w:widowControl w:val="0"/>
        <w:spacing w:line="266" w:lineRule="exact"/>
        <w:rPr>
          <w:rFonts w:ascii="Times New Roman" w:hAnsi="Times New Roman" w:cs="Times New Roman"/>
          <w:b/>
          <w:bCs/>
          <w:color w:val="0F243E"/>
          <w:sz w:val="24"/>
          <w:szCs w:val="24"/>
        </w:rPr>
      </w:pPr>
      <w:r>
        <w:rPr>
          <w:rFonts w:ascii="Times New Roman" w:hAnsi="Times New Roman" w:cs="Times New Roman"/>
          <w:b/>
          <w:bCs/>
          <w:color w:val="0F243E"/>
          <w:sz w:val="24"/>
          <w:szCs w:val="24"/>
        </w:rPr>
        <w:br w:type="page"/>
      </w:r>
    </w:p>
    <w:p w:rsidR="008E321D" w:rsidRDefault="008E321D" w:rsidP="001915E8">
      <w:pPr>
        <w:pStyle w:val="Heading1"/>
      </w:pPr>
      <w:r>
        <w:t>Reliability Standard Language</w:t>
      </w:r>
    </w:p>
    <w:p w:rsidR="008E321D" w:rsidRDefault="008E321D"/>
    <w:p w:rsidR="008E321D" w:rsidRDefault="008E321D">
      <w:pPr>
        <w:widowControl w:val="0"/>
        <w:spacing w:line="40" w:lineRule="exact"/>
        <w:rPr>
          <w:rFonts w:ascii="Times New Roman" w:hAnsi="Times New Roman" w:cs="Times New Roman"/>
          <w:sz w:val="24"/>
          <w:szCs w:val="24"/>
        </w:rPr>
      </w:pPr>
    </w:p>
    <w:p w:rsidR="008E321D" w:rsidRDefault="008E321D">
      <w:pPr>
        <w:widowControl w:val="0"/>
        <w:shd w:val="clear" w:color="auto" w:fill="D3DCE9"/>
        <w:spacing w:line="120" w:lineRule="exact"/>
        <w:rPr>
          <w:rFonts w:ascii="Times New Roman" w:hAnsi="Times New Roman" w:cs="Times New Roman"/>
          <w:sz w:val="24"/>
          <w:szCs w:val="24"/>
        </w:rPr>
      </w:pPr>
    </w:p>
    <w:p w:rsidR="008E321D" w:rsidRDefault="008E321D">
      <w:pPr>
        <w:widowControl w:val="0"/>
        <w:shd w:val="clear" w:color="auto" w:fill="D3DCE9"/>
        <w:tabs>
          <w:tab w:val="left" w:pos="120"/>
        </w:tabs>
        <w:spacing w:line="240" w:lineRule="exact"/>
        <w:rPr>
          <w:rFonts w:ascii="Times New Roman" w:hAnsi="Times New Roman" w:cs="Times New Roman"/>
          <w:b/>
          <w:bCs/>
          <w:color w:val="264D74"/>
          <w:sz w:val="24"/>
          <w:szCs w:val="24"/>
        </w:rPr>
      </w:pPr>
      <w:r>
        <w:rPr>
          <w:rFonts w:ascii="Times New Roman" w:hAnsi="Times New Roman" w:cs="Times New Roman"/>
          <w:sz w:val="24"/>
          <w:szCs w:val="24"/>
        </w:rPr>
        <w:tab/>
      </w:r>
      <w:r w:rsidR="00325816">
        <w:rPr>
          <w:rFonts w:ascii="Times New Roman" w:hAnsi="Times New Roman" w:cs="Times New Roman"/>
          <w:b/>
          <w:bCs/>
          <w:color w:val="264D74"/>
          <w:sz w:val="24"/>
          <w:szCs w:val="24"/>
        </w:rPr>
        <w:t xml:space="preserve">PER-001-0.2 </w:t>
      </w:r>
      <w:r>
        <w:rPr>
          <w:rFonts w:ascii="Times New Roman" w:hAnsi="Times New Roman" w:cs="Times New Roman"/>
          <w:b/>
          <w:bCs/>
          <w:sz w:val="24"/>
          <w:szCs w:val="24"/>
        </w:rPr>
        <w:t>—</w:t>
      </w:r>
      <w:r>
        <w:rPr>
          <w:rFonts w:ascii="Times New Roman" w:hAnsi="Times New Roman" w:cs="Times New Roman"/>
          <w:b/>
          <w:bCs/>
          <w:color w:val="264D74"/>
          <w:sz w:val="24"/>
          <w:szCs w:val="24"/>
        </w:rPr>
        <w:t xml:space="preserve"> Operating Personnel Responsibility and Authority</w:t>
      </w:r>
    </w:p>
    <w:p w:rsidR="008E321D" w:rsidRDefault="008E321D">
      <w:pPr>
        <w:widowControl w:val="0"/>
        <w:shd w:val="clear" w:color="auto" w:fill="D3DCE9"/>
        <w:spacing w:line="135" w:lineRule="exact"/>
        <w:rPr>
          <w:rFonts w:ascii="Times New Roman" w:hAnsi="Times New Roman" w:cs="Times New Roman"/>
          <w:sz w:val="24"/>
          <w:szCs w:val="24"/>
        </w:rPr>
      </w:pPr>
    </w:p>
    <w:p w:rsidR="008E321D" w:rsidRDefault="008E321D">
      <w:pPr>
        <w:widowControl w:val="0"/>
        <w:spacing w:line="120" w:lineRule="exact"/>
        <w:rPr>
          <w:rFonts w:ascii="Times New Roman" w:hAnsi="Times New Roman" w:cs="Times New Roman"/>
          <w:sz w:val="24"/>
          <w:szCs w:val="24"/>
        </w:rPr>
      </w:pPr>
    </w:p>
    <w:p w:rsidR="001915E8" w:rsidRDefault="001915E8">
      <w:pPr>
        <w:widowControl w:val="0"/>
        <w:tabs>
          <w:tab w:val="left" w:pos="840"/>
        </w:tabs>
        <w:spacing w:line="294" w:lineRule="exact"/>
        <w:rPr>
          <w:rFonts w:ascii="Times New Roman" w:hAnsi="Times New Roman" w:cs="Times New Roman"/>
          <w:b/>
          <w:bCs/>
          <w:color w:val="264D74"/>
          <w:sz w:val="24"/>
          <w:szCs w:val="24"/>
        </w:rPr>
      </w:pPr>
    </w:p>
    <w:p w:rsidR="008E321D" w:rsidRDefault="008E321D">
      <w:pPr>
        <w:widowControl w:val="0"/>
        <w:tabs>
          <w:tab w:val="left" w:pos="84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 xml:space="preserve">Purpose: </w:t>
      </w:r>
    </w:p>
    <w:p w:rsidR="008E321D" w:rsidRDefault="008E321D">
      <w:pPr>
        <w:widowControl w:val="0"/>
        <w:tabs>
          <w:tab w:val="left" w:pos="840"/>
        </w:tabs>
        <w:rPr>
          <w:rFonts w:ascii="Times New Roman" w:hAnsi="Times New Roman" w:cs="Times New Roman"/>
          <w:color w:val="000000"/>
          <w:sz w:val="24"/>
          <w:szCs w:val="24"/>
        </w:rPr>
      </w:pPr>
      <w:r>
        <w:rPr>
          <w:rFonts w:ascii="Times New Roman" w:hAnsi="Times New Roman" w:cs="Times New Roman"/>
          <w:color w:val="000000"/>
          <w:sz w:val="24"/>
          <w:szCs w:val="24"/>
        </w:rPr>
        <w:t>Transmission Operator and Balancing Authority operating personnel must have the responsibility and authority to implement real-time actions to ensure the stable and reliable operation of the Bulk Electric System.</w:t>
      </w:r>
    </w:p>
    <w:p w:rsidR="008E321D" w:rsidRDefault="008E321D">
      <w:pPr>
        <w:widowControl w:val="0"/>
        <w:spacing w:line="120" w:lineRule="exact"/>
        <w:rPr>
          <w:rFonts w:ascii="Times New Roman" w:hAnsi="Times New Roman" w:cs="Times New Roman"/>
          <w:sz w:val="24"/>
          <w:szCs w:val="24"/>
        </w:rPr>
      </w:pPr>
    </w:p>
    <w:p w:rsidR="008E321D" w:rsidRDefault="008E321D">
      <w:pPr>
        <w:widowControl w:val="0"/>
        <w:tabs>
          <w:tab w:val="left" w:pos="840"/>
        </w:tabs>
        <w:spacing w:line="294" w:lineRule="exact"/>
        <w:rPr>
          <w:rFonts w:ascii="Times New Roman" w:hAnsi="Times New Roman" w:cs="Times New Roman"/>
          <w:sz w:val="24"/>
          <w:szCs w:val="24"/>
        </w:rPr>
      </w:pPr>
      <w:r>
        <w:rPr>
          <w:rFonts w:ascii="Times New Roman" w:hAnsi="Times New Roman" w:cs="Times New Roman"/>
          <w:sz w:val="24"/>
          <w:szCs w:val="24"/>
        </w:rPr>
        <w:tab/>
      </w:r>
    </w:p>
    <w:p w:rsidR="001915E8" w:rsidRDefault="001915E8">
      <w:pPr>
        <w:widowControl w:val="0"/>
        <w:tabs>
          <w:tab w:val="left" w:pos="840"/>
        </w:tabs>
        <w:spacing w:line="294" w:lineRule="exact"/>
        <w:rPr>
          <w:rFonts w:ascii="Times New Roman" w:hAnsi="Times New Roman" w:cs="Times New Roman"/>
          <w:b/>
          <w:bCs/>
          <w:color w:val="264D74"/>
          <w:sz w:val="24"/>
          <w:szCs w:val="24"/>
        </w:rPr>
      </w:pPr>
    </w:p>
    <w:p w:rsidR="008E321D" w:rsidRDefault="008E321D">
      <w:pPr>
        <w:widowControl w:val="0"/>
        <w:tabs>
          <w:tab w:val="left" w:pos="84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Applicability:</w:t>
      </w:r>
    </w:p>
    <w:p w:rsidR="008E321D" w:rsidRDefault="008E321D">
      <w:pPr>
        <w:widowControl w:val="0"/>
        <w:tabs>
          <w:tab w:val="left" w:pos="900"/>
        </w:tabs>
        <w:spacing w:line="332" w:lineRule="exact"/>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color w:val="000000"/>
          <w:sz w:val="24"/>
          <w:szCs w:val="24"/>
        </w:rPr>
        <w:t>Transmission Operators</w:t>
      </w:r>
    </w:p>
    <w:p w:rsidR="008E321D" w:rsidRDefault="008E321D">
      <w:pPr>
        <w:widowControl w:val="0"/>
        <w:spacing w:line="254"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               Balancing Authorities</w:t>
      </w:r>
    </w:p>
    <w:p w:rsidR="008E321D" w:rsidRDefault="008E321D">
      <w:pPr>
        <w:widowControl w:val="0"/>
        <w:spacing w:line="254" w:lineRule="exact"/>
        <w:rPr>
          <w:rFonts w:ascii="Times New Roman" w:hAnsi="Times New Roman" w:cs="Times New Roman"/>
          <w:sz w:val="24"/>
          <w:szCs w:val="24"/>
        </w:rPr>
      </w:pPr>
    </w:p>
    <w:p w:rsidR="008E321D" w:rsidRDefault="008E321D">
      <w:pPr>
        <w:widowControl w:val="0"/>
        <w:spacing w:line="254" w:lineRule="exact"/>
        <w:rPr>
          <w:rFonts w:ascii="Times New Roman" w:hAnsi="Times New Roman" w:cs="Times New Roman"/>
          <w:sz w:val="24"/>
          <w:szCs w:val="24"/>
        </w:rPr>
      </w:pPr>
    </w:p>
    <w:p w:rsidR="008E321D" w:rsidRDefault="008E321D">
      <w:pPr>
        <w:widowControl w:val="0"/>
        <w:tabs>
          <w:tab w:val="left" w:pos="480"/>
        </w:tabs>
        <w:spacing w:line="290" w:lineRule="exact"/>
        <w:rPr>
          <w:rFonts w:ascii="Times New Roman" w:hAnsi="Times New Roman" w:cs="Times New Roman"/>
          <w:b/>
          <w:bCs/>
          <w:color w:val="000000"/>
          <w:sz w:val="24"/>
          <w:szCs w:val="24"/>
        </w:rPr>
      </w:pPr>
      <w:r>
        <w:rPr>
          <w:rFonts w:ascii="Times New Roman" w:hAnsi="Times New Roman" w:cs="Times New Roman"/>
          <w:b/>
          <w:bCs/>
          <w:color w:val="000000"/>
          <w:sz w:val="24"/>
          <w:szCs w:val="24"/>
        </w:rPr>
        <w:t>NERC BOT Approval Date: 2/8/2005</w:t>
      </w:r>
    </w:p>
    <w:p w:rsidR="008E321D" w:rsidRDefault="008E321D">
      <w:pPr>
        <w:widowControl w:val="0"/>
        <w:spacing w:line="120" w:lineRule="exact"/>
        <w:rPr>
          <w:rFonts w:ascii="Times New Roman" w:hAnsi="Times New Roman" w:cs="Times New Roman"/>
          <w:sz w:val="24"/>
          <w:szCs w:val="24"/>
        </w:rPr>
      </w:pPr>
    </w:p>
    <w:p w:rsidR="008E321D" w:rsidRDefault="008E321D">
      <w:pPr>
        <w:widowControl w:val="0"/>
        <w:tabs>
          <w:tab w:val="left" w:pos="480"/>
        </w:tabs>
        <w:spacing w:line="240" w:lineRule="exact"/>
        <w:rPr>
          <w:rFonts w:ascii="Times New Roman" w:hAnsi="Times New Roman" w:cs="Times New Roman"/>
          <w:b/>
          <w:bCs/>
          <w:color w:val="000000"/>
          <w:sz w:val="24"/>
          <w:szCs w:val="24"/>
        </w:rPr>
      </w:pPr>
      <w:r>
        <w:rPr>
          <w:rFonts w:ascii="Times New Roman" w:hAnsi="Times New Roman" w:cs="Times New Roman"/>
          <w:b/>
          <w:bCs/>
          <w:color w:val="000000"/>
          <w:sz w:val="24"/>
          <w:szCs w:val="24"/>
        </w:rPr>
        <w:t>FERC Approval Date: 3/16/2007</w:t>
      </w:r>
    </w:p>
    <w:p w:rsidR="008E321D" w:rsidRDefault="008E321D">
      <w:pPr>
        <w:widowControl w:val="0"/>
        <w:spacing w:line="120" w:lineRule="exact"/>
        <w:rPr>
          <w:rFonts w:ascii="Times New Roman" w:hAnsi="Times New Roman" w:cs="Times New Roman"/>
          <w:sz w:val="24"/>
          <w:szCs w:val="24"/>
        </w:rPr>
      </w:pPr>
    </w:p>
    <w:p w:rsidR="008E321D" w:rsidRDefault="008E321D">
      <w:pPr>
        <w:widowControl w:val="0"/>
        <w:tabs>
          <w:tab w:val="left" w:pos="480"/>
        </w:tabs>
        <w:spacing w:line="240" w:lineRule="exac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Reliability Standard Enforcement Date in the </w:t>
      </w:r>
      <w:smartTag w:uri="urn:schemas-microsoft-com:office:smarttags" w:element="place">
        <w:smartTag w:uri="urn:schemas-microsoft-com:office:smarttags" w:element="country-region">
          <w:r>
            <w:rPr>
              <w:rFonts w:ascii="Times New Roman" w:hAnsi="Times New Roman" w:cs="Times New Roman"/>
              <w:b/>
              <w:bCs/>
              <w:color w:val="000000"/>
              <w:sz w:val="24"/>
              <w:szCs w:val="24"/>
            </w:rPr>
            <w:t>United States</w:t>
          </w:r>
        </w:smartTag>
      </w:smartTag>
      <w:r>
        <w:rPr>
          <w:rFonts w:ascii="Times New Roman" w:hAnsi="Times New Roman" w:cs="Times New Roman"/>
          <w:b/>
          <w:bCs/>
          <w:color w:val="000000"/>
          <w:sz w:val="24"/>
          <w:szCs w:val="24"/>
        </w:rPr>
        <w:t>: 6/18/2007</w:t>
      </w:r>
    </w:p>
    <w:p w:rsidR="008E321D" w:rsidRDefault="008E321D">
      <w:pPr>
        <w:widowControl w:val="0"/>
        <w:spacing w:line="240" w:lineRule="exact"/>
        <w:rPr>
          <w:rFonts w:ascii="Times New Roman" w:hAnsi="Times New Roman" w:cs="Times New Roman"/>
          <w:sz w:val="24"/>
          <w:szCs w:val="24"/>
        </w:rPr>
      </w:pPr>
    </w:p>
    <w:p w:rsidR="001915E8" w:rsidRDefault="001915E8">
      <w:pPr>
        <w:pStyle w:val="Section"/>
        <w:numPr>
          <w:ilvl w:val="0"/>
          <w:numId w:val="0"/>
        </w:numPr>
        <w:spacing w:after="0"/>
        <w:ind w:left="360" w:hanging="360"/>
        <w:rPr>
          <w:rFonts w:ascii="Times New Roman" w:hAnsi="Times New Roman"/>
          <w:bCs/>
          <w:color w:val="264D74"/>
          <w:sz w:val="24"/>
        </w:rPr>
      </w:pPr>
    </w:p>
    <w:p w:rsidR="008E321D" w:rsidRDefault="008E321D">
      <w:pPr>
        <w:pStyle w:val="Section"/>
        <w:numPr>
          <w:ilvl w:val="0"/>
          <w:numId w:val="0"/>
        </w:numPr>
        <w:spacing w:after="0"/>
        <w:ind w:left="360" w:hanging="360"/>
        <w:rPr>
          <w:rFonts w:ascii="Times New Roman" w:hAnsi="Times New Roman"/>
          <w:sz w:val="24"/>
        </w:rPr>
      </w:pPr>
      <w:r>
        <w:rPr>
          <w:rFonts w:ascii="Times New Roman" w:hAnsi="Times New Roman"/>
          <w:bCs/>
          <w:color w:val="264D74"/>
          <w:sz w:val="24"/>
        </w:rPr>
        <w:t>Requirements</w:t>
      </w:r>
    </w:p>
    <w:p w:rsidR="008E321D" w:rsidRDefault="008E321D">
      <w:pPr>
        <w:pStyle w:val="Requirement"/>
        <w:numPr>
          <w:ilvl w:val="0"/>
          <w:numId w:val="0"/>
        </w:numPr>
        <w:spacing w:after="0"/>
        <w:ind w:left="144"/>
      </w:pPr>
    </w:p>
    <w:p w:rsidR="008E321D" w:rsidRDefault="008E321D">
      <w:pPr>
        <w:pStyle w:val="Requirement"/>
      </w:pPr>
      <w:r>
        <w:t xml:space="preserve"> Each Transmission Operator and Balancing Authority shall provide operating personnel with the responsibility and authority to implement real-time actions to ensure the stable and reliable operation of the Bulk Electric System.</w:t>
      </w:r>
    </w:p>
    <w:p w:rsidR="008E321D" w:rsidRDefault="000C01BB" w:rsidP="000C01BB">
      <w:pPr>
        <w:pStyle w:val="Requirement"/>
        <w:numPr>
          <w:ilvl w:val="0"/>
          <w:numId w:val="0"/>
        </w:numPr>
        <w:ind w:left="720"/>
      </w:pPr>
      <w:r w:rsidRPr="0003421C">
        <w:rPr>
          <w:b/>
        </w:rPr>
        <w:t>Describe, in narrative form, how you meet compliance with this requirement:</w:t>
      </w:r>
      <w:r w:rsidRPr="000C01BB">
        <w:rPr>
          <w:b/>
        </w:rPr>
        <w:t xml:space="preserve"> </w:t>
      </w:r>
      <w:r w:rsidRPr="000C01BB">
        <w:rPr>
          <w:b/>
          <w:i/>
          <w:iCs/>
          <w:color w:val="000000"/>
        </w:rPr>
        <w:t>(Registered Entity Response Required)</w:t>
      </w:r>
    </w:p>
    <w:p w:rsidR="00377F4F" w:rsidRDefault="008E321D">
      <w:pPr>
        <w:widowControl w:val="0"/>
        <w:shd w:val="clear" w:color="auto" w:fill="D3DCE9"/>
        <w:tabs>
          <w:tab w:val="left" w:pos="720"/>
          <w:tab w:val="left" w:pos="3330"/>
        </w:tabs>
        <w:spacing w:line="294" w:lineRule="exact"/>
        <w:ind w:left="720"/>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377F4F" w:rsidRDefault="00377F4F">
      <w:pPr>
        <w:widowControl w:val="0"/>
        <w:shd w:val="clear" w:color="auto" w:fill="D3DCE9"/>
        <w:tabs>
          <w:tab w:val="left" w:pos="720"/>
          <w:tab w:val="left" w:pos="3330"/>
        </w:tabs>
        <w:spacing w:line="294" w:lineRule="exact"/>
        <w:ind w:left="720"/>
        <w:rPr>
          <w:rFonts w:ascii="Times New Roman" w:hAnsi="Times New Roman" w:cs="Times New Roman"/>
          <w:sz w:val="24"/>
          <w:szCs w:val="24"/>
        </w:rPr>
      </w:pPr>
    </w:p>
    <w:p w:rsidR="000C01BB" w:rsidRDefault="000C01BB">
      <w:pPr>
        <w:widowControl w:val="0"/>
        <w:tabs>
          <w:tab w:val="left" w:pos="900"/>
          <w:tab w:val="left" w:pos="6360"/>
        </w:tabs>
        <w:spacing w:line="294" w:lineRule="exact"/>
        <w:rPr>
          <w:rFonts w:ascii="Times New Roman" w:hAnsi="Times New Roman" w:cs="Times New Roman"/>
          <w:b/>
          <w:i/>
          <w:iCs/>
          <w:color w:val="C00000"/>
          <w:sz w:val="24"/>
          <w:szCs w:val="24"/>
        </w:rPr>
      </w:pPr>
    </w:p>
    <w:p w:rsidR="00D462C3" w:rsidRPr="00E727A6" w:rsidRDefault="00D462C3" w:rsidP="00E727A6">
      <w:pPr>
        <w:pStyle w:val="Heading1"/>
      </w:pPr>
      <w:r w:rsidRPr="00E727A6">
        <w:t>R1 Supporting Evidence and Documentation</w:t>
      </w:r>
    </w:p>
    <w:p w:rsidR="00D462C3" w:rsidRDefault="00D462C3" w:rsidP="00D462C3">
      <w:pPr>
        <w:widowControl w:val="0"/>
        <w:spacing w:line="266" w:lineRule="exact"/>
        <w:rPr>
          <w:rFonts w:ascii="Times New Roman" w:hAnsi="Times New Roman" w:cs="Times New Roman"/>
          <w:b/>
          <w:bCs/>
          <w:color w:val="FF0000"/>
          <w:sz w:val="24"/>
          <w:szCs w:val="24"/>
        </w:rPr>
      </w:pPr>
    </w:p>
    <w:p w:rsidR="00D462C3" w:rsidRDefault="00D462C3" w:rsidP="00D462C3">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D462C3" w:rsidRDefault="00D462C3" w:rsidP="00D462C3">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D462C3" w:rsidTr="00D462C3">
        <w:trPr>
          <w:gridAfter w:val="1"/>
          <w:wAfter w:w="1224" w:type="dxa"/>
          <w:trHeight w:val="945"/>
        </w:trPr>
        <w:tc>
          <w:tcPr>
            <w:tcW w:w="1098" w:type="dxa"/>
            <w:tcBorders>
              <w:top w:val="nil"/>
              <w:left w:val="nil"/>
              <w:bottom w:val="nil"/>
              <w:right w:val="nil"/>
            </w:tcBorders>
          </w:tcPr>
          <w:p w:rsidR="00D462C3" w:rsidRDefault="00D462C3">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D462C3" w:rsidRDefault="00D462C3">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D462C3" w:rsidRDefault="00D462C3">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D462C3" w:rsidTr="00D462C3">
        <w:tc>
          <w:tcPr>
            <w:tcW w:w="7848" w:type="dxa"/>
            <w:gridSpan w:val="2"/>
            <w:tcBorders>
              <w:top w:val="single" w:sz="8" w:space="0" w:color="4F81BD"/>
              <w:left w:val="nil"/>
              <w:bottom w:val="single" w:sz="8" w:space="0" w:color="4F81BD"/>
              <w:right w:val="nil"/>
            </w:tcBorders>
            <w:hideMark/>
          </w:tcPr>
          <w:p w:rsidR="00D462C3" w:rsidRDefault="00D462C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D462C3" w:rsidRDefault="00D462C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D462C3" w:rsidRDefault="00D462C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D462C3" w:rsidTr="00D462C3">
        <w:tc>
          <w:tcPr>
            <w:tcW w:w="7848" w:type="dxa"/>
            <w:gridSpan w:val="2"/>
            <w:tcBorders>
              <w:top w:val="nil"/>
              <w:left w:val="nil"/>
              <w:bottom w:val="nil"/>
              <w:right w:val="nil"/>
            </w:tcBorders>
            <w:shd w:val="clear" w:color="auto" w:fill="D3DFEE"/>
          </w:tcPr>
          <w:p w:rsidR="00D462C3" w:rsidRDefault="00D462C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D462C3" w:rsidRDefault="00D462C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D462C3" w:rsidRDefault="00D462C3">
            <w:pPr>
              <w:widowControl w:val="0"/>
              <w:tabs>
                <w:tab w:val="left" w:pos="900"/>
                <w:tab w:val="left" w:pos="6360"/>
              </w:tabs>
              <w:spacing w:line="294" w:lineRule="exact"/>
              <w:rPr>
                <w:rFonts w:ascii="Times New Roman" w:hAnsi="Times New Roman" w:cs="Times New Roman"/>
                <w:b/>
                <w:bCs/>
                <w:sz w:val="24"/>
                <w:szCs w:val="24"/>
              </w:rPr>
            </w:pPr>
          </w:p>
        </w:tc>
      </w:tr>
      <w:tr w:rsidR="00D462C3" w:rsidTr="00D462C3">
        <w:tc>
          <w:tcPr>
            <w:tcW w:w="7848" w:type="dxa"/>
            <w:gridSpan w:val="2"/>
            <w:tcBorders>
              <w:top w:val="nil"/>
              <w:left w:val="nil"/>
              <w:bottom w:val="nil"/>
              <w:right w:val="nil"/>
            </w:tcBorders>
          </w:tcPr>
          <w:p w:rsidR="00D462C3" w:rsidRDefault="00D462C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D462C3" w:rsidRDefault="00D462C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D462C3" w:rsidRDefault="00D462C3">
            <w:pPr>
              <w:widowControl w:val="0"/>
              <w:tabs>
                <w:tab w:val="left" w:pos="900"/>
                <w:tab w:val="left" w:pos="6360"/>
              </w:tabs>
              <w:spacing w:line="294" w:lineRule="exact"/>
              <w:rPr>
                <w:rFonts w:ascii="Times New Roman" w:hAnsi="Times New Roman" w:cs="Times New Roman"/>
                <w:b/>
                <w:bCs/>
                <w:sz w:val="24"/>
                <w:szCs w:val="24"/>
              </w:rPr>
            </w:pPr>
          </w:p>
        </w:tc>
      </w:tr>
      <w:tr w:rsidR="00D462C3" w:rsidTr="00D462C3">
        <w:tc>
          <w:tcPr>
            <w:tcW w:w="7848" w:type="dxa"/>
            <w:gridSpan w:val="2"/>
            <w:tcBorders>
              <w:top w:val="nil"/>
              <w:left w:val="nil"/>
              <w:bottom w:val="nil"/>
              <w:right w:val="nil"/>
            </w:tcBorders>
            <w:shd w:val="clear" w:color="auto" w:fill="D3DFEE"/>
          </w:tcPr>
          <w:p w:rsidR="00D462C3" w:rsidRDefault="00D462C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D462C3" w:rsidRDefault="00D462C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D462C3" w:rsidRDefault="00D462C3">
            <w:pPr>
              <w:widowControl w:val="0"/>
              <w:tabs>
                <w:tab w:val="left" w:pos="900"/>
                <w:tab w:val="left" w:pos="6360"/>
              </w:tabs>
              <w:spacing w:line="294" w:lineRule="exact"/>
              <w:rPr>
                <w:rFonts w:ascii="Times New Roman" w:hAnsi="Times New Roman" w:cs="Times New Roman"/>
                <w:b/>
                <w:bCs/>
                <w:sz w:val="24"/>
                <w:szCs w:val="24"/>
              </w:rPr>
            </w:pPr>
          </w:p>
        </w:tc>
      </w:tr>
      <w:tr w:rsidR="00D462C3" w:rsidTr="00D462C3">
        <w:tc>
          <w:tcPr>
            <w:tcW w:w="7848" w:type="dxa"/>
            <w:gridSpan w:val="2"/>
            <w:tcBorders>
              <w:top w:val="nil"/>
              <w:left w:val="nil"/>
              <w:bottom w:val="nil"/>
              <w:right w:val="nil"/>
            </w:tcBorders>
            <w:hideMark/>
          </w:tcPr>
          <w:p w:rsidR="00D462C3" w:rsidRDefault="00D462C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D462C3" w:rsidRDefault="00D462C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D462C3" w:rsidRDefault="00D462C3">
            <w:pPr>
              <w:widowControl w:val="0"/>
              <w:tabs>
                <w:tab w:val="left" w:pos="900"/>
                <w:tab w:val="left" w:pos="6360"/>
              </w:tabs>
              <w:spacing w:line="294" w:lineRule="exact"/>
              <w:rPr>
                <w:rFonts w:ascii="Times New Roman" w:hAnsi="Times New Roman" w:cs="Times New Roman"/>
                <w:b/>
                <w:bCs/>
                <w:sz w:val="24"/>
                <w:szCs w:val="24"/>
              </w:rPr>
            </w:pPr>
          </w:p>
        </w:tc>
      </w:tr>
      <w:tr w:rsidR="00D462C3" w:rsidTr="00D462C3">
        <w:tc>
          <w:tcPr>
            <w:tcW w:w="7848" w:type="dxa"/>
            <w:gridSpan w:val="2"/>
            <w:tcBorders>
              <w:top w:val="nil"/>
              <w:left w:val="nil"/>
              <w:bottom w:val="nil"/>
              <w:right w:val="nil"/>
            </w:tcBorders>
            <w:shd w:val="clear" w:color="auto" w:fill="D3DFEE"/>
          </w:tcPr>
          <w:p w:rsidR="00D462C3" w:rsidRDefault="00D462C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D462C3" w:rsidRDefault="00D462C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D462C3" w:rsidRDefault="00D462C3">
            <w:pPr>
              <w:widowControl w:val="0"/>
              <w:tabs>
                <w:tab w:val="left" w:pos="900"/>
                <w:tab w:val="left" w:pos="6360"/>
              </w:tabs>
              <w:spacing w:line="294" w:lineRule="exact"/>
              <w:rPr>
                <w:rFonts w:ascii="Times New Roman" w:hAnsi="Times New Roman" w:cs="Times New Roman"/>
                <w:b/>
                <w:bCs/>
                <w:sz w:val="24"/>
                <w:szCs w:val="24"/>
              </w:rPr>
            </w:pPr>
          </w:p>
        </w:tc>
      </w:tr>
      <w:tr w:rsidR="00D462C3" w:rsidTr="00D462C3">
        <w:tc>
          <w:tcPr>
            <w:tcW w:w="7848" w:type="dxa"/>
            <w:gridSpan w:val="2"/>
            <w:tcBorders>
              <w:top w:val="nil"/>
              <w:left w:val="nil"/>
              <w:bottom w:val="nil"/>
              <w:right w:val="nil"/>
            </w:tcBorders>
          </w:tcPr>
          <w:p w:rsidR="00D462C3" w:rsidRDefault="00D462C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D462C3" w:rsidRDefault="00D462C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D462C3" w:rsidRDefault="00D462C3">
            <w:pPr>
              <w:widowControl w:val="0"/>
              <w:tabs>
                <w:tab w:val="left" w:pos="900"/>
                <w:tab w:val="left" w:pos="6360"/>
              </w:tabs>
              <w:spacing w:line="294" w:lineRule="exact"/>
              <w:rPr>
                <w:rFonts w:ascii="Times New Roman" w:hAnsi="Times New Roman" w:cs="Times New Roman"/>
                <w:b/>
                <w:bCs/>
                <w:sz w:val="24"/>
                <w:szCs w:val="24"/>
              </w:rPr>
            </w:pPr>
          </w:p>
        </w:tc>
      </w:tr>
      <w:tr w:rsidR="00D462C3" w:rsidTr="00D462C3">
        <w:tc>
          <w:tcPr>
            <w:tcW w:w="7848" w:type="dxa"/>
            <w:gridSpan w:val="2"/>
            <w:tcBorders>
              <w:top w:val="nil"/>
              <w:left w:val="nil"/>
              <w:bottom w:val="single" w:sz="8" w:space="0" w:color="4F81BD"/>
              <w:right w:val="nil"/>
            </w:tcBorders>
            <w:shd w:val="clear" w:color="auto" w:fill="DBE5F1"/>
          </w:tcPr>
          <w:p w:rsidR="00D462C3" w:rsidRDefault="00D462C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D462C3" w:rsidRDefault="00D462C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D462C3" w:rsidRDefault="00D462C3">
            <w:pPr>
              <w:widowControl w:val="0"/>
              <w:tabs>
                <w:tab w:val="left" w:pos="900"/>
                <w:tab w:val="left" w:pos="6360"/>
              </w:tabs>
              <w:spacing w:line="294" w:lineRule="exact"/>
              <w:rPr>
                <w:rFonts w:ascii="Times New Roman" w:hAnsi="Times New Roman" w:cs="Times New Roman"/>
                <w:b/>
                <w:bCs/>
                <w:sz w:val="24"/>
                <w:szCs w:val="24"/>
              </w:rPr>
            </w:pPr>
          </w:p>
        </w:tc>
      </w:tr>
    </w:tbl>
    <w:p w:rsidR="00D462C3" w:rsidRDefault="00D462C3">
      <w:pPr>
        <w:widowControl w:val="0"/>
        <w:tabs>
          <w:tab w:val="left" w:pos="900"/>
          <w:tab w:val="left" w:pos="6360"/>
        </w:tabs>
        <w:spacing w:line="294" w:lineRule="exact"/>
        <w:rPr>
          <w:rFonts w:ascii="Times New Roman" w:hAnsi="Times New Roman" w:cs="Times New Roman"/>
          <w:b/>
          <w:i/>
          <w:iCs/>
          <w:color w:val="C00000"/>
          <w:sz w:val="24"/>
          <w:szCs w:val="24"/>
        </w:rPr>
      </w:pPr>
    </w:p>
    <w:p w:rsidR="008E321D" w:rsidRPr="00824E54" w:rsidRDefault="008E321D">
      <w:pPr>
        <w:widowControl w:val="0"/>
        <w:tabs>
          <w:tab w:val="left" w:pos="900"/>
          <w:tab w:val="left" w:pos="6360"/>
        </w:tabs>
        <w:spacing w:line="294" w:lineRule="exact"/>
        <w:rPr>
          <w:rFonts w:asciiTheme="minorHAnsi" w:hAnsiTheme="minorHAnsi" w:cs="Times New Roman"/>
          <w:b/>
          <w:bCs/>
          <w:color w:val="C00000"/>
          <w:sz w:val="22"/>
          <w:szCs w:val="22"/>
        </w:rPr>
      </w:pPr>
      <w:r w:rsidRPr="00824E54">
        <w:rPr>
          <w:rFonts w:asciiTheme="minorHAnsi" w:hAnsiTheme="minorHAnsi" w:cs="Times New Roman"/>
          <w:b/>
          <w:iCs/>
          <w:color w:val="C00000"/>
          <w:sz w:val="22"/>
          <w:szCs w:val="22"/>
        </w:rPr>
        <w:t>This section must be completed by the Compliance Enforcement Authority.</w:t>
      </w:r>
    </w:p>
    <w:p w:rsidR="008E321D" w:rsidRDefault="008E321D">
      <w:pPr>
        <w:widowControl w:val="0"/>
        <w:tabs>
          <w:tab w:val="left" w:pos="900"/>
          <w:tab w:val="left" w:pos="6360"/>
        </w:tabs>
        <w:spacing w:line="294" w:lineRule="exact"/>
        <w:rPr>
          <w:rFonts w:ascii="Times New Roman" w:hAnsi="Times New Roman" w:cs="Times New Roman"/>
          <w:b/>
          <w:bCs/>
          <w:color w:val="264D74"/>
          <w:sz w:val="24"/>
          <w:szCs w:val="24"/>
        </w:rPr>
      </w:pPr>
    </w:p>
    <w:p w:rsidR="008E321D" w:rsidRDefault="008E321D">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 xml:space="preserve">Compliance Assessment Approach Specific to </w:t>
      </w:r>
      <w:r w:rsidR="00325816">
        <w:rPr>
          <w:rFonts w:ascii="Times New Roman" w:hAnsi="Times New Roman" w:cs="Times New Roman"/>
          <w:b/>
          <w:bCs/>
          <w:color w:val="264D74"/>
          <w:sz w:val="24"/>
          <w:szCs w:val="24"/>
        </w:rPr>
        <w:t xml:space="preserve">PER-001-0.2 </w:t>
      </w:r>
      <w:r>
        <w:rPr>
          <w:rFonts w:ascii="Times New Roman" w:hAnsi="Times New Roman" w:cs="Times New Roman"/>
          <w:b/>
          <w:bCs/>
          <w:color w:val="264D74"/>
          <w:sz w:val="24"/>
          <w:szCs w:val="24"/>
        </w:rPr>
        <w:t>R1.</w:t>
      </w:r>
    </w:p>
    <w:p w:rsidR="008E321D" w:rsidRDefault="008E321D">
      <w:pPr>
        <w:widowControl w:val="0"/>
        <w:tabs>
          <w:tab w:val="left" w:pos="900"/>
          <w:tab w:val="left" w:pos="6360"/>
        </w:tabs>
        <w:spacing w:line="294" w:lineRule="exact"/>
        <w:rPr>
          <w:rFonts w:ascii="Times New Roman" w:hAnsi="Times New Roman" w:cs="Times New Roman"/>
          <w:b/>
          <w:bCs/>
          <w:color w:val="264D74"/>
          <w:sz w:val="24"/>
          <w:szCs w:val="24"/>
        </w:rPr>
      </w:pPr>
    </w:p>
    <w:p w:rsidR="008E321D" w:rsidRDefault="008E321D">
      <w:pPr>
        <w:widowControl w:val="0"/>
        <w:spacing w:line="147" w:lineRule="exact"/>
        <w:rPr>
          <w:rFonts w:ascii="Times New Roman" w:hAnsi="Times New Roman" w:cs="Times New Roman"/>
          <w:sz w:val="24"/>
          <w:szCs w:val="24"/>
        </w:rPr>
      </w:pPr>
    </w:p>
    <w:p w:rsidR="008E321D" w:rsidRPr="000C01BB" w:rsidRDefault="008E321D">
      <w:pPr>
        <w:widowControl w:val="0"/>
        <w:tabs>
          <w:tab w:val="left" w:pos="1080"/>
          <w:tab w:val="left" w:pos="1620"/>
        </w:tabs>
        <w:spacing w:line="284" w:lineRule="exact"/>
        <w:ind w:left="1620" w:hanging="1620"/>
        <w:rPr>
          <w:rFonts w:ascii="Times New Roman" w:hAnsi="Times New Roman" w:cs="Times New Roman"/>
          <w:color w:val="365F91"/>
          <w:sz w:val="24"/>
          <w:szCs w:val="24"/>
        </w:rPr>
      </w:pPr>
      <w:r w:rsidRPr="00377F4F">
        <w:rPr>
          <w:rFonts w:ascii="Times New Roman" w:hAnsi="Times New Roman" w:cs="Times New Roman"/>
          <w:sz w:val="24"/>
          <w:szCs w:val="24"/>
        </w:rPr>
        <w:tab/>
      </w:r>
      <w:r w:rsidRPr="00377F4F">
        <w:rPr>
          <w:rFonts w:ascii="Times New Roman" w:hAnsi="Times New Roman" w:cs="Times New Roman"/>
          <w:bCs/>
          <w:color w:val="365F91"/>
          <w:sz w:val="24"/>
          <w:szCs w:val="24"/>
        </w:rPr>
        <w:t>_</w:t>
      </w:r>
      <w:r w:rsidR="00377F4F">
        <w:rPr>
          <w:rFonts w:ascii="Times New Roman" w:hAnsi="Times New Roman" w:cs="Times New Roman"/>
          <w:bCs/>
          <w:color w:val="365F91"/>
          <w:sz w:val="24"/>
          <w:szCs w:val="24"/>
        </w:rPr>
        <w:t>__</w:t>
      </w:r>
      <w:r w:rsidRPr="00377F4F">
        <w:rPr>
          <w:rFonts w:ascii="Times New Roman" w:hAnsi="Times New Roman" w:cs="Times New Roman"/>
          <w:bCs/>
          <w:color w:val="365F91"/>
          <w:sz w:val="24"/>
          <w:szCs w:val="24"/>
        </w:rPr>
        <w:t>_</w:t>
      </w:r>
      <w:r w:rsidRPr="00377F4F">
        <w:rPr>
          <w:rFonts w:ascii="Times New Roman" w:hAnsi="Times New Roman" w:cs="Times New Roman"/>
          <w:bCs/>
          <w:color w:val="365F91"/>
          <w:sz w:val="24"/>
          <w:szCs w:val="24"/>
        </w:rPr>
        <w:tab/>
      </w:r>
      <w:r w:rsidRPr="00377F4F">
        <w:rPr>
          <w:rFonts w:ascii="Times New Roman" w:hAnsi="Times New Roman" w:cs="Times New Roman"/>
          <w:color w:val="365F91"/>
          <w:sz w:val="24"/>
          <w:szCs w:val="24"/>
        </w:rPr>
        <w:t>Verify that the entity provides (and has provided) operating personnel with the responsibility</w:t>
      </w:r>
      <w:r w:rsidRPr="000C01BB">
        <w:rPr>
          <w:rFonts w:ascii="Times New Roman" w:hAnsi="Times New Roman" w:cs="Times New Roman"/>
          <w:color w:val="365F91"/>
          <w:sz w:val="24"/>
          <w:szCs w:val="24"/>
        </w:rPr>
        <w:t xml:space="preserve"> and authority to implement real</w:t>
      </w:r>
      <w:r w:rsidRPr="000C01BB">
        <w:rPr>
          <w:rFonts w:ascii="Times New Roman" w:hAnsi="Times New Roman" w:cs="Times New Roman"/>
          <w:color w:val="365F91"/>
          <w:sz w:val="24"/>
          <w:szCs w:val="24"/>
        </w:rPr>
        <w:noBreakHyphen/>
        <w:t>time actions to ensure the stable and reliable operation of the Bulk Electric System.</w:t>
      </w:r>
    </w:p>
    <w:p w:rsidR="008E321D" w:rsidRDefault="008E321D">
      <w:pPr>
        <w:widowControl w:val="0"/>
        <w:spacing w:line="281" w:lineRule="exact"/>
        <w:rPr>
          <w:rFonts w:ascii="Times New Roman" w:hAnsi="Times New Roman" w:cs="Times New Roman"/>
          <w:sz w:val="24"/>
          <w:szCs w:val="24"/>
        </w:rPr>
      </w:pPr>
    </w:p>
    <w:p w:rsidR="008E321D" w:rsidRDefault="008E321D">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Detailed notes:</w:t>
      </w:r>
    </w:p>
    <w:p w:rsidR="008E321D" w:rsidRDefault="008E321D">
      <w:pPr>
        <w:widowControl w:val="0"/>
        <w:shd w:val="clear" w:color="auto" w:fill="D3DCE9"/>
        <w:tabs>
          <w:tab w:val="left" w:pos="720"/>
        </w:tabs>
        <w:spacing w:line="294" w:lineRule="exact"/>
        <w:rPr>
          <w:rFonts w:ascii="Times New Roman" w:hAnsi="Times New Roman" w:cs="Times New Roman"/>
          <w:bCs/>
          <w:color w:val="264D74"/>
          <w:sz w:val="24"/>
          <w:szCs w:val="24"/>
        </w:rPr>
      </w:pPr>
    </w:p>
    <w:p w:rsidR="008E321D" w:rsidRDefault="008E321D">
      <w:pPr>
        <w:widowControl w:val="0"/>
        <w:shd w:val="clear" w:color="auto" w:fill="D3DCE9"/>
        <w:tabs>
          <w:tab w:val="left" w:pos="720"/>
        </w:tabs>
        <w:spacing w:line="294" w:lineRule="exact"/>
        <w:rPr>
          <w:rFonts w:ascii="Times New Roman" w:hAnsi="Times New Roman" w:cs="Times New Roman"/>
          <w:bCs/>
          <w:color w:val="264D74"/>
          <w:sz w:val="24"/>
          <w:szCs w:val="24"/>
        </w:rPr>
      </w:pPr>
    </w:p>
    <w:p w:rsidR="008E321D" w:rsidRDefault="008E321D">
      <w:pPr>
        <w:widowControl w:val="0"/>
        <w:tabs>
          <w:tab w:val="left" w:pos="900"/>
          <w:tab w:val="left" w:pos="6360"/>
        </w:tabs>
        <w:spacing w:line="294" w:lineRule="exact"/>
        <w:rPr>
          <w:rFonts w:ascii="Times New Roman" w:hAnsi="Times New Roman" w:cs="Times New Roman"/>
          <w:b/>
          <w:bCs/>
          <w:color w:val="264D74"/>
          <w:sz w:val="24"/>
          <w:szCs w:val="24"/>
        </w:rPr>
      </w:pPr>
    </w:p>
    <w:p w:rsidR="001915E8" w:rsidRDefault="001915E8">
      <w:pPr>
        <w:widowControl w:val="0"/>
        <w:spacing w:line="40" w:lineRule="exact"/>
        <w:rPr>
          <w:rFonts w:ascii="Times New Roman" w:hAnsi="Times New Roman" w:cs="Times New Roman"/>
          <w:sz w:val="24"/>
          <w:szCs w:val="24"/>
        </w:rPr>
      </w:pPr>
    </w:p>
    <w:p w:rsidR="001915E8" w:rsidRDefault="001915E8">
      <w:pPr>
        <w:widowControl w:val="0"/>
        <w:spacing w:line="40" w:lineRule="exact"/>
        <w:rPr>
          <w:rFonts w:ascii="Times New Roman" w:hAnsi="Times New Roman" w:cs="Times New Roman"/>
          <w:sz w:val="24"/>
          <w:szCs w:val="24"/>
        </w:rPr>
      </w:pPr>
    </w:p>
    <w:p w:rsidR="008E321D" w:rsidRPr="00E727A6" w:rsidRDefault="008E321D" w:rsidP="00E727A6">
      <w:pPr>
        <w:pStyle w:val="Heading1"/>
      </w:pPr>
      <w:bookmarkStart w:id="1" w:name="RSAW"/>
      <w:bookmarkEnd w:id="1"/>
      <w:r w:rsidRPr="00E727A6">
        <w:t>Supplemental Information</w:t>
      </w:r>
    </w:p>
    <w:p w:rsidR="008E321D" w:rsidRDefault="008E321D">
      <w:pPr>
        <w:widowControl w:val="0"/>
        <w:tabs>
          <w:tab w:val="left" w:pos="60"/>
        </w:tabs>
        <w:spacing w:line="240" w:lineRule="exact"/>
        <w:rPr>
          <w:rFonts w:ascii="Times New Roman" w:hAnsi="Times New Roman" w:cs="Times New Roman"/>
          <w:b/>
          <w:bCs/>
          <w:color w:val="264D74"/>
          <w:sz w:val="24"/>
          <w:szCs w:val="24"/>
        </w:rPr>
      </w:pPr>
    </w:p>
    <w:p w:rsidR="00377F4F" w:rsidRPr="00377F4F" w:rsidRDefault="00377F4F" w:rsidP="00377F4F">
      <w:pPr>
        <w:spacing w:line="284" w:lineRule="atLeast"/>
        <w:rPr>
          <w:rFonts w:ascii="Times New Roman" w:hAnsi="Times New Roman" w:cs="Times New Roman"/>
          <w:sz w:val="24"/>
          <w:szCs w:val="24"/>
        </w:rPr>
      </w:pPr>
      <w:r w:rsidRPr="00377F4F">
        <w:rPr>
          <w:rStyle w:val="Strong"/>
          <w:rFonts w:ascii="Times New Roman" w:hAnsi="Times New Roman" w:cs="Times New Roman"/>
          <w:sz w:val="24"/>
          <w:szCs w:val="24"/>
        </w:rPr>
        <w:t xml:space="preserve">Other </w:t>
      </w:r>
      <w:r w:rsidRPr="00377F4F">
        <w:rPr>
          <w:rStyle w:val="Strong"/>
          <w:rFonts w:ascii="Times New Roman" w:hAnsi="Times New Roman" w:cs="Times New Roman"/>
          <w:sz w:val="24"/>
          <w:szCs w:val="24"/>
        </w:rPr>
        <w:noBreakHyphen/>
      </w:r>
      <w:r w:rsidRPr="00377F4F">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377F4F">
        <w:rPr>
          <w:rStyle w:val="Strong"/>
          <w:rFonts w:ascii="Times New Roman" w:hAnsi="Times New Roman" w:cs="Times New Roman"/>
          <w:b w:val="0"/>
          <w:sz w:val="24"/>
          <w:szCs w:val="24"/>
        </w:rPr>
        <w:t xml:space="preserve">, </w:t>
      </w:r>
      <w:r w:rsidRPr="00377F4F">
        <w:rPr>
          <w:rStyle w:val="Strong"/>
          <w:rFonts w:ascii="Times New Roman" w:hAnsi="Times New Roman" w:cs="Times New Roman"/>
          <w:sz w:val="24"/>
          <w:szCs w:val="24"/>
          <w:u w:val="single"/>
        </w:rPr>
        <w:t>as necessary</w:t>
      </w:r>
      <w:r w:rsidRPr="00377F4F">
        <w:rPr>
          <w:rStyle w:val="Strong"/>
          <w:rFonts w:ascii="Times New Roman" w:hAnsi="Times New Roman" w:cs="Times New Roman"/>
          <w:b w:val="0"/>
          <w:sz w:val="24"/>
          <w:szCs w:val="24"/>
        </w:rPr>
        <w:t xml:space="preserve"> that</w:t>
      </w:r>
      <w:r w:rsidRPr="00377F4F">
        <w:rPr>
          <w:rFonts w:ascii="Times New Roman" w:hAnsi="Times New Roman" w:cs="Times New Roman"/>
          <w:b/>
          <w:sz w:val="24"/>
          <w:szCs w:val="24"/>
        </w:rPr>
        <w:t xml:space="preserve"> </w:t>
      </w:r>
      <w:r w:rsidRPr="00377F4F">
        <w:rPr>
          <w:rFonts w:ascii="Times New Roman" w:hAnsi="Times New Roman" w:cs="Times New Roman"/>
          <w:sz w:val="24"/>
          <w:szCs w:val="24"/>
        </w:rPr>
        <w:t>demonstrates compliance with this Reliability Standard.</w:t>
      </w:r>
    </w:p>
    <w:p w:rsidR="008E321D" w:rsidRDefault="008E321D">
      <w:pPr>
        <w:widowControl w:val="0"/>
        <w:spacing w:line="294" w:lineRule="exact"/>
        <w:rPr>
          <w:rFonts w:ascii="Times New Roman" w:hAnsi="Times New Roman" w:cs="Times New Roman"/>
          <w:sz w:val="24"/>
          <w:szCs w:val="24"/>
        </w:rPr>
      </w:pPr>
    </w:p>
    <w:p w:rsidR="008E321D" w:rsidRDefault="008E321D">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r>
      <w:r w:rsidRPr="0003421C">
        <w:rPr>
          <w:rFonts w:ascii="Times New Roman" w:hAnsi="Times New Roman" w:cs="Times New Roman"/>
          <w:b/>
          <w:bCs/>
          <w:sz w:val="24"/>
          <w:szCs w:val="24"/>
        </w:rPr>
        <w:t>Entity</w:t>
      </w:r>
      <w:r w:rsidRPr="0003421C">
        <w:rPr>
          <w:rFonts w:ascii="Times New Roman" w:hAnsi="Times New Roman" w:cs="Times New Roman"/>
          <w:sz w:val="24"/>
          <w:szCs w:val="24"/>
        </w:rPr>
        <w:t xml:space="preserve"> </w:t>
      </w:r>
      <w:r w:rsidRPr="0003421C">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rsidR="008E321D" w:rsidRDefault="008E321D">
      <w:pPr>
        <w:widowControl w:val="0"/>
        <w:spacing w:line="186" w:lineRule="exact"/>
        <w:rPr>
          <w:rFonts w:ascii="Times New Roman" w:hAnsi="Times New Roman" w:cs="Times New Roman"/>
          <w:sz w:val="24"/>
          <w:szCs w:val="24"/>
        </w:rPr>
      </w:pPr>
    </w:p>
    <w:p w:rsidR="008E321D" w:rsidRDefault="008E321D">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8E321D" w:rsidRDefault="008E321D">
      <w:pPr>
        <w:widowControl w:val="0"/>
        <w:shd w:val="clear" w:color="auto" w:fill="D3DCE9"/>
        <w:tabs>
          <w:tab w:val="left" w:pos="720"/>
        </w:tabs>
        <w:spacing w:line="294" w:lineRule="exact"/>
        <w:rPr>
          <w:rFonts w:ascii="Times New Roman" w:hAnsi="Times New Roman" w:cs="Times New Roman"/>
          <w:bCs/>
          <w:color w:val="264D74"/>
          <w:sz w:val="24"/>
          <w:szCs w:val="24"/>
        </w:rPr>
      </w:pPr>
    </w:p>
    <w:p w:rsidR="008E321D" w:rsidRDefault="008E321D">
      <w:pPr>
        <w:widowControl w:val="0"/>
        <w:spacing w:line="40" w:lineRule="exact"/>
        <w:rPr>
          <w:rFonts w:ascii="Times New Roman" w:hAnsi="Times New Roman" w:cs="Times New Roman"/>
          <w:sz w:val="24"/>
          <w:szCs w:val="24"/>
        </w:rPr>
      </w:pPr>
    </w:p>
    <w:p w:rsidR="008E321D" w:rsidRDefault="008E321D">
      <w:pPr>
        <w:widowControl w:val="0"/>
        <w:spacing w:line="40" w:lineRule="exact"/>
        <w:rPr>
          <w:rFonts w:ascii="Times New Roman" w:hAnsi="Times New Roman" w:cs="Times New Roman"/>
          <w:sz w:val="24"/>
          <w:szCs w:val="24"/>
        </w:rPr>
      </w:pPr>
    </w:p>
    <w:p w:rsidR="008E321D" w:rsidRDefault="008E321D">
      <w:pPr>
        <w:widowControl w:val="0"/>
        <w:tabs>
          <w:tab w:val="left" w:pos="900"/>
          <w:tab w:val="left" w:pos="6360"/>
        </w:tabs>
        <w:spacing w:line="294" w:lineRule="exact"/>
        <w:rPr>
          <w:rFonts w:ascii="Times New Roman" w:hAnsi="Times New Roman" w:cs="Times New Roman"/>
          <w:b/>
          <w:bCs/>
          <w:color w:val="264D74"/>
          <w:sz w:val="24"/>
          <w:szCs w:val="24"/>
        </w:rPr>
      </w:pPr>
    </w:p>
    <w:p w:rsidR="008E321D" w:rsidRDefault="008E321D">
      <w:pPr>
        <w:widowControl w:val="0"/>
        <w:tabs>
          <w:tab w:val="left" w:pos="900"/>
          <w:tab w:val="left" w:pos="6360"/>
        </w:tabs>
        <w:spacing w:line="294" w:lineRule="exact"/>
        <w:rPr>
          <w:rFonts w:ascii="Tahoma" w:hAnsi="Tahoma" w:cs="Tahoma"/>
          <w:bCs/>
          <w:color w:val="264D74"/>
          <w:sz w:val="40"/>
          <w:szCs w:val="40"/>
        </w:rPr>
      </w:pPr>
    </w:p>
    <w:p w:rsidR="008E321D" w:rsidRDefault="008E321D">
      <w:pPr>
        <w:widowControl w:val="0"/>
        <w:tabs>
          <w:tab w:val="left" w:pos="900"/>
          <w:tab w:val="left" w:pos="6360"/>
        </w:tabs>
        <w:spacing w:line="294" w:lineRule="exact"/>
        <w:rPr>
          <w:rFonts w:ascii="Times New Roman" w:hAnsi="Times New Roman" w:cs="Times New Roman"/>
          <w:b/>
          <w:bCs/>
          <w:color w:val="264D74"/>
          <w:sz w:val="24"/>
          <w:szCs w:val="24"/>
        </w:rPr>
      </w:pPr>
    </w:p>
    <w:p w:rsidR="008E321D" w:rsidRDefault="008E321D">
      <w:pPr>
        <w:pStyle w:val="Heading1"/>
        <w:rPr>
          <w:sz w:val="20"/>
          <w:szCs w:val="20"/>
        </w:rPr>
      </w:pPr>
      <w:r w:rsidRPr="00E727A6">
        <w:t>Compliance Findings Summary</w:t>
      </w:r>
      <w:r>
        <w:t xml:space="preserve"> </w:t>
      </w:r>
      <w:r>
        <w:rPr>
          <w:sz w:val="20"/>
          <w:szCs w:val="20"/>
        </w:rPr>
        <w:t>(to be filled out by auditor)</w:t>
      </w:r>
    </w:p>
    <w:p w:rsidR="00377F4F" w:rsidRPr="00377F4F" w:rsidRDefault="00377F4F" w:rsidP="00377F4F"/>
    <w:tbl>
      <w:tblPr>
        <w:tblW w:w="0" w:type="auto"/>
        <w:tblLook w:val="00A0" w:firstRow="1" w:lastRow="0" w:firstColumn="1" w:lastColumn="0" w:noHBand="0" w:noVBand="0"/>
      </w:tblPr>
      <w:tblGrid>
        <w:gridCol w:w="692"/>
        <w:gridCol w:w="536"/>
        <w:gridCol w:w="571"/>
        <w:gridCol w:w="737"/>
        <w:gridCol w:w="563"/>
        <w:gridCol w:w="7917"/>
      </w:tblGrid>
      <w:tr w:rsidR="00D462C3" w:rsidTr="00D462C3">
        <w:tc>
          <w:tcPr>
            <w:tcW w:w="692" w:type="dxa"/>
            <w:tcBorders>
              <w:top w:val="single" w:sz="4" w:space="0" w:color="548DD4"/>
              <w:bottom w:val="single" w:sz="4" w:space="0" w:color="548DD4"/>
            </w:tcBorders>
          </w:tcPr>
          <w:p w:rsidR="00D462C3" w:rsidRDefault="00D462C3">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60" w:type="dxa"/>
            <w:tcBorders>
              <w:top w:val="single" w:sz="4" w:space="0" w:color="548DD4"/>
              <w:bottom w:val="single" w:sz="4" w:space="0" w:color="548DD4"/>
            </w:tcBorders>
          </w:tcPr>
          <w:p w:rsidR="00D462C3" w:rsidRDefault="00817F4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NF</w:t>
            </w:r>
          </w:p>
        </w:tc>
        <w:tc>
          <w:tcPr>
            <w:tcW w:w="573" w:type="dxa"/>
            <w:tcBorders>
              <w:top w:val="single" w:sz="4" w:space="0" w:color="548DD4"/>
              <w:bottom w:val="single" w:sz="4" w:space="0" w:color="548DD4"/>
            </w:tcBorders>
          </w:tcPr>
          <w:p w:rsidR="00D462C3" w:rsidRDefault="00D462C3">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79" w:type="dxa"/>
            <w:tcBorders>
              <w:top w:val="single" w:sz="4" w:space="0" w:color="548DD4"/>
              <w:bottom w:val="single" w:sz="4" w:space="0" w:color="548DD4"/>
            </w:tcBorders>
          </w:tcPr>
          <w:p w:rsidR="00D462C3" w:rsidRDefault="00D462C3">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04" w:type="dxa"/>
            <w:tcBorders>
              <w:top w:val="single" w:sz="4" w:space="0" w:color="548DD4"/>
              <w:bottom w:val="single" w:sz="4" w:space="0" w:color="548DD4"/>
            </w:tcBorders>
          </w:tcPr>
          <w:p w:rsidR="00D462C3" w:rsidRDefault="00D462C3">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208" w:type="dxa"/>
            <w:tcBorders>
              <w:top w:val="single" w:sz="4" w:space="0" w:color="548DD4"/>
              <w:bottom w:val="single" w:sz="4" w:space="0" w:color="548DD4"/>
            </w:tcBorders>
          </w:tcPr>
          <w:p w:rsidR="00D462C3" w:rsidRDefault="00D462C3">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D462C3" w:rsidTr="00D462C3">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D462C3" w:rsidRDefault="00D462C3">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D462C3" w:rsidRDefault="00D462C3">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D462C3" w:rsidRDefault="00D462C3">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D462C3" w:rsidRDefault="00D462C3">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rsidR="00D462C3" w:rsidRDefault="00D462C3">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rsidR="00D462C3" w:rsidRDefault="00D462C3">
            <w:pPr>
              <w:widowControl w:val="0"/>
              <w:tabs>
                <w:tab w:val="left" w:pos="900"/>
                <w:tab w:val="left" w:pos="6360"/>
              </w:tabs>
              <w:spacing w:line="294" w:lineRule="exact"/>
              <w:rPr>
                <w:rFonts w:ascii="Times New Roman" w:hAnsi="Times New Roman" w:cs="Times New Roman"/>
                <w:b/>
                <w:bCs/>
                <w:color w:val="264D74"/>
                <w:sz w:val="24"/>
                <w:szCs w:val="24"/>
              </w:rPr>
            </w:pPr>
          </w:p>
        </w:tc>
      </w:tr>
    </w:tbl>
    <w:p w:rsidR="008E321D" w:rsidRDefault="008E321D">
      <w:pPr>
        <w:widowControl w:val="0"/>
        <w:tabs>
          <w:tab w:val="left" w:pos="900"/>
          <w:tab w:val="left" w:pos="6360"/>
        </w:tabs>
        <w:spacing w:line="294" w:lineRule="exact"/>
        <w:rPr>
          <w:rFonts w:ascii="Times New Roman" w:hAnsi="Times New Roman" w:cs="Times New Roman"/>
          <w:b/>
          <w:bCs/>
          <w:color w:val="264D74"/>
          <w:sz w:val="24"/>
          <w:szCs w:val="24"/>
        </w:rPr>
      </w:pPr>
    </w:p>
    <w:p w:rsidR="008E321D" w:rsidRDefault="008E321D">
      <w:pPr>
        <w:widowControl w:val="0"/>
        <w:tabs>
          <w:tab w:val="left" w:pos="960"/>
        </w:tabs>
        <w:spacing w:line="284" w:lineRule="exact"/>
      </w:pPr>
      <w:r>
        <w:rPr>
          <w:bCs/>
          <w:color w:val="264D74"/>
        </w:rPr>
        <w:br w:type="page"/>
      </w:r>
      <w:bookmarkStart w:id="2" w:name="FERC"/>
      <w:bookmarkStart w:id="3" w:name="OLE_LINK1"/>
      <w:bookmarkStart w:id="4" w:name="OLE_LINK2"/>
      <w:bookmarkEnd w:id="2"/>
    </w:p>
    <w:p w:rsidR="008E321D" w:rsidRDefault="008E321D">
      <w:pPr>
        <w:pStyle w:val="Header"/>
        <w:jc w:val="right"/>
        <w:rPr>
          <w:rFonts w:ascii="Times New Roman" w:hAnsi="Times New Roman" w:cs="Times New Roman"/>
          <w:b/>
          <w:sz w:val="24"/>
          <w:szCs w:val="24"/>
        </w:rPr>
      </w:pPr>
      <w:r>
        <w:rPr>
          <w:rFonts w:ascii="Times New Roman" w:hAnsi="Times New Roman" w:cs="Times New Roman"/>
          <w:b/>
          <w:sz w:val="24"/>
          <w:szCs w:val="24"/>
        </w:rPr>
        <w:t>Excerpts from FERC Orders -- For Reference Purposes Only</w:t>
      </w:r>
    </w:p>
    <w:p w:rsidR="008E321D" w:rsidRDefault="008E321D">
      <w:pPr>
        <w:pStyle w:val="Header"/>
        <w:jc w:val="right"/>
        <w:rPr>
          <w:rFonts w:ascii="Times New Roman" w:hAnsi="Times New Roman" w:cs="Times New Roman"/>
          <w:b/>
          <w:sz w:val="24"/>
          <w:szCs w:val="24"/>
        </w:rPr>
      </w:pPr>
      <w:r>
        <w:rPr>
          <w:rFonts w:ascii="Times New Roman" w:hAnsi="Times New Roman" w:cs="Times New Roman"/>
          <w:b/>
          <w:sz w:val="24"/>
          <w:szCs w:val="24"/>
        </w:rPr>
        <w:t xml:space="preserve">Updated Through </w:t>
      </w:r>
      <w:r w:rsidR="00714C92">
        <w:rPr>
          <w:rFonts w:ascii="Times New Roman" w:hAnsi="Times New Roman" w:cs="Times New Roman"/>
          <w:b/>
          <w:sz w:val="24"/>
          <w:szCs w:val="24"/>
        </w:rPr>
        <w:t>April 1</w:t>
      </w:r>
      <w:r w:rsidR="00E15EEC">
        <w:rPr>
          <w:rFonts w:ascii="Times New Roman" w:hAnsi="Times New Roman" w:cs="Times New Roman"/>
          <w:b/>
          <w:sz w:val="24"/>
          <w:szCs w:val="24"/>
        </w:rPr>
        <w:t>5</w:t>
      </w:r>
      <w:r w:rsidR="00714C92">
        <w:rPr>
          <w:rFonts w:ascii="Times New Roman" w:hAnsi="Times New Roman" w:cs="Times New Roman"/>
          <w:b/>
          <w:sz w:val="24"/>
          <w:szCs w:val="24"/>
        </w:rPr>
        <w:t>, 2013</w:t>
      </w:r>
    </w:p>
    <w:p w:rsidR="008E321D" w:rsidRDefault="008E321D">
      <w:pPr>
        <w:pStyle w:val="Header"/>
        <w:jc w:val="right"/>
        <w:rPr>
          <w:rFonts w:ascii="Times New Roman" w:hAnsi="Times New Roman" w:cs="Times New Roman"/>
          <w:b/>
          <w:sz w:val="24"/>
          <w:szCs w:val="24"/>
        </w:rPr>
      </w:pPr>
      <w:r>
        <w:rPr>
          <w:rFonts w:ascii="Times New Roman" w:hAnsi="Times New Roman" w:cs="Times New Roman"/>
          <w:b/>
          <w:sz w:val="24"/>
          <w:szCs w:val="24"/>
        </w:rPr>
        <w:t>PER-001-0</w:t>
      </w:r>
    </w:p>
    <w:bookmarkEnd w:id="3"/>
    <w:bookmarkEnd w:id="4"/>
    <w:p w:rsidR="008E321D" w:rsidRDefault="008E321D">
      <w:pPr>
        <w:rPr>
          <w:rFonts w:ascii="Times New Roman" w:hAnsi="Times New Roman" w:cs="Times New Roman"/>
          <w:sz w:val="24"/>
          <w:szCs w:val="24"/>
        </w:rPr>
      </w:pPr>
    </w:p>
    <w:p w:rsidR="008E321D" w:rsidRDefault="008E321D">
      <w:pPr>
        <w:widowControl w:val="0"/>
        <w:spacing w:line="224" w:lineRule="exact"/>
        <w:rPr>
          <w:rFonts w:ascii="Times New Roman" w:hAnsi="Times New Roman" w:cs="Times New Roman"/>
          <w:sz w:val="24"/>
          <w:szCs w:val="24"/>
        </w:rPr>
      </w:pPr>
    </w:p>
    <w:p w:rsidR="008E321D" w:rsidRDefault="008E321D">
      <w:pPr>
        <w:rPr>
          <w:rFonts w:ascii="Times New Roman" w:hAnsi="Times New Roman" w:cs="Times New Roman"/>
          <w:b/>
          <w:sz w:val="24"/>
          <w:szCs w:val="24"/>
        </w:rPr>
      </w:pPr>
      <w:r>
        <w:rPr>
          <w:rFonts w:ascii="Times New Roman" w:hAnsi="Times New Roman" w:cs="Times New Roman"/>
          <w:b/>
          <w:sz w:val="24"/>
          <w:szCs w:val="24"/>
        </w:rPr>
        <w:t>Order 693</w:t>
      </w:r>
    </w:p>
    <w:p w:rsidR="008E321D" w:rsidRDefault="008E321D">
      <w:pPr>
        <w:rPr>
          <w:rFonts w:ascii="Times New Roman" w:hAnsi="Times New Roman" w:cs="Times New Roman"/>
          <w:b/>
          <w:sz w:val="24"/>
          <w:szCs w:val="24"/>
        </w:rPr>
      </w:pPr>
    </w:p>
    <w:p w:rsidR="008E321D" w:rsidRDefault="008E321D">
      <w:pPr>
        <w:rPr>
          <w:rFonts w:ascii="Times New Roman" w:hAnsi="Times New Roman" w:cs="Times New Roman"/>
          <w:sz w:val="24"/>
          <w:szCs w:val="24"/>
        </w:rPr>
      </w:pPr>
      <w:r>
        <w:rPr>
          <w:rFonts w:ascii="Times New Roman" w:hAnsi="Times New Roman" w:cs="Times New Roman"/>
          <w:sz w:val="24"/>
          <w:szCs w:val="24"/>
        </w:rPr>
        <w:t>P 1324.  The four proposed Personnel Performance, Training and Qualifications (PER) Reliability Standards are applicable to transmission operators, reliability coordinators and balancing authorities with the intention of ensuring the safe and reliable operation of the interconnected grid through the retention of suitably trained and qualified personnel in positions that can impact the reliable operation of the Bulk-Power System. The PER Reliability Standards address: (1) operating personnel responsibility and authority; (2) operating personnel training; (3) operating personnel credentials and (4) reliability coordination staffing.</w:t>
      </w:r>
    </w:p>
    <w:p w:rsidR="008E321D" w:rsidRDefault="008E321D">
      <w:pPr>
        <w:rPr>
          <w:rFonts w:ascii="Times New Roman" w:hAnsi="Times New Roman" w:cs="Times New Roman"/>
          <w:sz w:val="24"/>
          <w:szCs w:val="24"/>
        </w:rPr>
      </w:pPr>
    </w:p>
    <w:p w:rsidR="008E321D" w:rsidRDefault="008E321D">
      <w:pPr>
        <w:rPr>
          <w:rFonts w:ascii="Times New Roman" w:hAnsi="Times New Roman" w:cs="Times New Roman"/>
          <w:sz w:val="24"/>
          <w:szCs w:val="24"/>
        </w:rPr>
      </w:pPr>
      <w:r>
        <w:rPr>
          <w:rFonts w:ascii="Times New Roman" w:hAnsi="Times New Roman" w:cs="Times New Roman"/>
          <w:sz w:val="24"/>
          <w:szCs w:val="24"/>
        </w:rPr>
        <w:t>P 1325.  PER-001-0 requires that transmission operator and balancing authority personnel have the responsibility and authority to direct actions in real-time. PER-001-0 also requires clear documentation that operating personnel have the responsibility and authority to implement real-time action to ensure the stable and reliable operation of the Bulk-Power System.</w:t>
      </w:r>
    </w:p>
    <w:p w:rsidR="008E321D" w:rsidRDefault="008E321D">
      <w:pPr>
        <w:rPr>
          <w:rFonts w:ascii="Times New Roman" w:hAnsi="Times New Roman" w:cs="Times New Roman"/>
          <w:b/>
          <w:bCs/>
          <w:sz w:val="24"/>
          <w:szCs w:val="24"/>
        </w:rPr>
      </w:pPr>
    </w:p>
    <w:p w:rsidR="008E321D" w:rsidRDefault="008E321D">
      <w:pPr>
        <w:rPr>
          <w:rFonts w:ascii="Times New Roman" w:hAnsi="Times New Roman" w:cs="Times New Roman"/>
          <w:b/>
          <w:sz w:val="24"/>
          <w:szCs w:val="24"/>
          <w:u w:val="single"/>
        </w:rPr>
      </w:pPr>
      <w:r>
        <w:rPr>
          <w:rFonts w:ascii="Times New Roman" w:hAnsi="Times New Roman" w:cs="Times New Roman"/>
          <w:sz w:val="24"/>
          <w:szCs w:val="24"/>
        </w:rPr>
        <w:t>P 1330.  Accordingly, the Commission approves PER-001-0 as mandatory and enforceable. We find that the Reliability Standard is just, reasonable, not unduly discriminatory or preferential and in the public interest.</w:t>
      </w:r>
    </w:p>
    <w:p w:rsidR="00866A08" w:rsidRDefault="00866A08">
      <w:pPr>
        <w:rPr>
          <w:rFonts w:ascii="Times New Roman" w:hAnsi="Times New Roman" w:cs="Times New Roman"/>
          <w:sz w:val="24"/>
          <w:szCs w:val="24"/>
        </w:rPr>
      </w:pPr>
    </w:p>
    <w:p w:rsidR="00130057" w:rsidRDefault="00130057" w:rsidP="00130057">
      <w:pPr>
        <w:tabs>
          <w:tab w:val="left" w:pos="1985"/>
        </w:tabs>
        <w:rPr>
          <w:rFonts w:ascii="Times New Roman" w:hAnsi="Times New Roman" w:cs="Times New Roman"/>
          <w:b/>
          <w:sz w:val="24"/>
          <w:szCs w:val="24"/>
        </w:rPr>
      </w:pPr>
    </w:p>
    <w:p w:rsidR="00714C92" w:rsidRPr="00F027BE" w:rsidRDefault="00E15EEC" w:rsidP="00714C92">
      <w:pPr>
        <w:tabs>
          <w:tab w:val="left" w:pos="1985"/>
        </w:tabs>
        <w:rPr>
          <w:rFonts w:ascii="Times New Roman" w:hAnsi="Times New Roman" w:cs="Times New Roman"/>
          <w:sz w:val="24"/>
          <w:szCs w:val="24"/>
        </w:rPr>
      </w:pPr>
      <w:r w:rsidRPr="009011A3">
        <w:rPr>
          <w:rFonts w:ascii="Times New Roman" w:hAnsi="Times New Roman" w:cs="Times New Roman"/>
          <w:b/>
          <w:sz w:val="24"/>
          <w:szCs w:val="24"/>
        </w:rPr>
        <w:t>North American Electric Reliability Corporation, Docket No. RD09-</w:t>
      </w:r>
      <w:r>
        <w:rPr>
          <w:rFonts w:ascii="Times New Roman" w:hAnsi="Times New Roman" w:cs="Times New Roman"/>
          <w:b/>
          <w:sz w:val="24"/>
          <w:szCs w:val="24"/>
        </w:rPr>
        <w:t>9</w:t>
      </w:r>
      <w:r w:rsidRPr="009011A3">
        <w:rPr>
          <w:rFonts w:ascii="Times New Roman" w:hAnsi="Times New Roman" w:cs="Times New Roman"/>
          <w:b/>
          <w:sz w:val="24"/>
          <w:szCs w:val="24"/>
        </w:rPr>
        <w:t>-</w:t>
      </w:r>
      <w:r>
        <w:rPr>
          <w:rFonts w:ascii="Times New Roman" w:hAnsi="Times New Roman" w:cs="Times New Roman"/>
          <w:b/>
          <w:sz w:val="24"/>
          <w:szCs w:val="24"/>
        </w:rPr>
        <w:t>000, Letter Order (</w:t>
      </w:r>
      <w:r w:rsidR="00714C92">
        <w:rPr>
          <w:rFonts w:ascii="Times New Roman" w:hAnsi="Times New Roman" w:cs="Times New Roman"/>
          <w:b/>
          <w:sz w:val="24"/>
          <w:szCs w:val="24"/>
        </w:rPr>
        <w:t>December 10</w:t>
      </w:r>
      <w:r w:rsidR="00714C92" w:rsidRPr="00F027BE">
        <w:rPr>
          <w:rFonts w:ascii="Times New Roman" w:hAnsi="Times New Roman" w:cs="Times New Roman"/>
          <w:b/>
          <w:sz w:val="24"/>
          <w:szCs w:val="24"/>
        </w:rPr>
        <w:t>, 20</w:t>
      </w:r>
      <w:r w:rsidR="00714C92">
        <w:rPr>
          <w:rFonts w:ascii="Times New Roman" w:hAnsi="Times New Roman" w:cs="Times New Roman"/>
          <w:b/>
          <w:sz w:val="24"/>
          <w:szCs w:val="24"/>
        </w:rPr>
        <w:t>09</w:t>
      </w:r>
      <w:r>
        <w:rPr>
          <w:rFonts w:ascii="Times New Roman" w:hAnsi="Times New Roman" w:cs="Times New Roman"/>
          <w:b/>
          <w:sz w:val="24"/>
          <w:szCs w:val="24"/>
        </w:rPr>
        <w:t>)</w:t>
      </w:r>
    </w:p>
    <w:p w:rsidR="00E15EEC" w:rsidRDefault="00E15EEC" w:rsidP="00130057">
      <w:pPr>
        <w:tabs>
          <w:tab w:val="left" w:pos="1985"/>
        </w:tabs>
        <w:rPr>
          <w:rFonts w:ascii="Times New Roman" w:hAnsi="Times New Roman" w:cs="Times New Roman"/>
          <w:sz w:val="24"/>
          <w:szCs w:val="24"/>
        </w:rPr>
      </w:pPr>
    </w:p>
    <w:p w:rsidR="00130057" w:rsidRDefault="00130057" w:rsidP="00130057">
      <w:pPr>
        <w:tabs>
          <w:tab w:val="left" w:pos="1985"/>
        </w:tabs>
        <w:rPr>
          <w:rFonts w:ascii="Times New Roman" w:hAnsi="Times New Roman" w:cs="Times New Roman"/>
          <w:sz w:val="24"/>
          <w:szCs w:val="24"/>
        </w:rPr>
      </w:pPr>
      <w:r w:rsidRPr="00130057">
        <w:rPr>
          <w:rFonts w:ascii="Times New Roman" w:hAnsi="Times New Roman" w:cs="Times New Roman"/>
          <w:sz w:val="24"/>
          <w:szCs w:val="24"/>
        </w:rPr>
        <w:t xml:space="preserve">On August 12, 2009, </w:t>
      </w:r>
      <w:r w:rsidR="00E15EEC">
        <w:rPr>
          <w:rFonts w:ascii="Times New Roman" w:hAnsi="Times New Roman" w:cs="Times New Roman"/>
          <w:sz w:val="24"/>
          <w:szCs w:val="24"/>
        </w:rPr>
        <w:t>NERC</w:t>
      </w:r>
      <w:r w:rsidRPr="00130057">
        <w:rPr>
          <w:rFonts w:ascii="Times New Roman" w:hAnsi="Times New Roman" w:cs="Times New Roman"/>
          <w:sz w:val="24"/>
          <w:szCs w:val="24"/>
        </w:rPr>
        <w:t xml:space="preserve"> submitted a filing requesting approval of three revised versions of Commission-approved Reliability Standards</w:t>
      </w:r>
      <w:r w:rsidR="00267B4B">
        <w:rPr>
          <w:rFonts w:ascii="Times New Roman" w:hAnsi="Times New Roman" w:cs="Times New Roman"/>
          <w:sz w:val="24"/>
          <w:szCs w:val="24"/>
        </w:rPr>
        <w:t>,</w:t>
      </w:r>
      <w:r w:rsidRPr="00130057">
        <w:rPr>
          <w:rFonts w:ascii="Times New Roman" w:hAnsi="Times New Roman" w:cs="Times New Roman"/>
          <w:sz w:val="24"/>
          <w:szCs w:val="24"/>
        </w:rPr>
        <w:t xml:space="preserve"> </w:t>
      </w:r>
      <w:r w:rsidR="00E15EEC">
        <w:rPr>
          <w:rFonts w:ascii="Times New Roman" w:hAnsi="Times New Roman" w:cs="Times New Roman"/>
          <w:sz w:val="24"/>
          <w:szCs w:val="24"/>
        </w:rPr>
        <w:t>including</w:t>
      </w:r>
      <w:r w:rsidRPr="00130057">
        <w:rPr>
          <w:rFonts w:ascii="Times New Roman" w:hAnsi="Times New Roman" w:cs="Times New Roman"/>
          <w:sz w:val="24"/>
          <w:szCs w:val="24"/>
        </w:rPr>
        <w:t xml:space="preserve"> PER-001-0.1 — Operating Personnel Responsibility and Authority.</w:t>
      </w:r>
      <w:r w:rsidR="00267B4B">
        <w:rPr>
          <w:rFonts w:ascii="Times New Roman" w:hAnsi="Times New Roman" w:cs="Times New Roman"/>
          <w:sz w:val="24"/>
          <w:szCs w:val="24"/>
        </w:rPr>
        <w:t xml:space="preserve"> </w:t>
      </w:r>
      <w:r w:rsidRPr="00130057">
        <w:rPr>
          <w:rFonts w:ascii="Times New Roman" w:hAnsi="Times New Roman" w:cs="Times New Roman"/>
          <w:sz w:val="24"/>
          <w:szCs w:val="24"/>
        </w:rPr>
        <w:t xml:space="preserve"> These proposed changes have been reviewed by stakeholders and were approv</w:t>
      </w:r>
      <w:r>
        <w:rPr>
          <w:rFonts w:ascii="Times New Roman" w:hAnsi="Times New Roman" w:cs="Times New Roman"/>
          <w:sz w:val="24"/>
          <w:szCs w:val="24"/>
        </w:rPr>
        <w:t>ed by th</w:t>
      </w:r>
      <w:r w:rsidR="00267B4B">
        <w:rPr>
          <w:rFonts w:ascii="Times New Roman" w:hAnsi="Times New Roman" w:cs="Times New Roman"/>
          <w:sz w:val="24"/>
          <w:szCs w:val="24"/>
        </w:rPr>
        <w:t xml:space="preserve">e </w:t>
      </w:r>
      <w:r>
        <w:rPr>
          <w:rFonts w:ascii="Times New Roman" w:hAnsi="Times New Roman" w:cs="Times New Roman"/>
          <w:sz w:val="24"/>
          <w:szCs w:val="24"/>
        </w:rPr>
        <w:t>NERC Standards Committee.</w:t>
      </w:r>
      <w:r w:rsidR="00267B4B">
        <w:rPr>
          <w:rFonts w:ascii="Times New Roman" w:hAnsi="Times New Roman" w:cs="Times New Roman"/>
          <w:sz w:val="24"/>
          <w:szCs w:val="24"/>
        </w:rPr>
        <w:t xml:space="preserve">  Note explains that o</w:t>
      </w:r>
      <w:r w:rsidR="00321410" w:rsidRPr="00321410">
        <w:rPr>
          <w:rFonts w:ascii="Times New Roman" w:hAnsi="Times New Roman" w:cs="Times New Roman"/>
          <w:sz w:val="24"/>
          <w:szCs w:val="24"/>
        </w:rPr>
        <w:t>n October 29, 2008, the NERC Board of Trustees gave blanket approval to any errata changes that go through the errata process and are approved by the Standards Committee.</w:t>
      </w:r>
      <w:r w:rsidR="00267B4B">
        <w:rPr>
          <w:rFonts w:ascii="Times New Roman" w:hAnsi="Times New Roman" w:cs="Times New Roman"/>
          <w:sz w:val="24"/>
          <w:szCs w:val="24"/>
        </w:rPr>
        <w:t xml:space="preserve">  In </w:t>
      </w:r>
      <w:r w:rsidR="00267B4B" w:rsidRPr="00130057">
        <w:rPr>
          <w:rFonts w:ascii="Times New Roman" w:hAnsi="Times New Roman" w:cs="Times New Roman"/>
          <w:sz w:val="24"/>
          <w:szCs w:val="24"/>
        </w:rPr>
        <w:t>Measure M1.1</w:t>
      </w:r>
      <w:r w:rsidR="00267B4B">
        <w:rPr>
          <w:rFonts w:ascii="Times New Roman" w:hAnsi="Times New Roman" w:cs="Times New Roman"/>
          <w:sz w:val="24"/>
          <w:szCs w:val="24"/>
        </w:rPr>
        <w:t>, the word</w:t>
      </w:r>
      <w:r w:rsidR="00267B4B" w:rsidRPr="00130057">
        <w:rPr>
          <w:rFonts w:ascii="Times New Roman" w:hAnsi="Times New Roman" w:cs="Times New Roman"/>
          <w:sz w:val="24"/>
          <w:szCs w:val="24"/>
        </w:rPr>
        <w:t xml:space="preserve"> “position” </w:t>
      </w:r>
      <w:r w:rsidR="00267B4B">
        <w:rPr>
          <w:rFonts w:ascii="Times New Roman" w:hAnsi="Times New Roman" w:cs="Times New Roman"/>
          <w:sz w:val="24"/>
          <w:szCs w:val="24"/>
        </w:rPr>
        <w:t>changed to the word</w:t>
      </w:r>
      <w:r w:rsidR="00267B4B" w:rsidRPr="00130057">
        <w:rPr>
          <w:rFonts w:ascii="Times New Roman" w:hAnsi="Times New Roman" w:cs="Times New Roman"/>
          <w:sz w:val="24"/>
          <w:szCs w:val="24"/>
        </w:rPr>
        <w:t xml:space="preserve"> “job</w:t>
      </w:r>
      <w:r w:rsidR="00267B4B">
        <w:rPr>
          <w:rFonts w:ascii="Times New Roman" w:hAnsi="Times New Roman" w:cs="Times New Roman"/>
          <w:sz w:val="24"/>
          <w:szCs w:val="24"/>
        </w:rPr>
        <w:t>.</w:t>
      </w:r>
      <w:r w:rsidR="00267B4B" w:rsidRPr="00130057">
        <w:rPr>
          <w:rFonts w:ascii="Times New Roman" w:hAnsi="Times New Roman" w:cs="Times New Roman"/>
          <w:sz w:val="24"/>
          <w:szCs w:val="24"/>
        </w:rPr>
        <w:t>”</w:t>
      </w:r>
    </w:p>
    <w:p w:rsidR="00267B4B" w:rsidRDefault="00267B4B" w:rsidP="00130057">
      <w:pPr>
        <w:tabs>
          <w:tab w:val="left" w:pos="1985"/>
        </w:tabs>
        <w:rPr>
          <w:rFonts w:ascii="Times New Roman" w:hAnsi="Times New Roman" w:cs="Times New Roman"/>
          <w:sz w:val="24"/>
          <w:szCs w:val="24"/>
        </w:rPr>
      </w:pPr>
    </w:p>
    <w:p w:rsidR="00267B4B" w:rsidRDefault="00267B4B" w:rsidP="00267B4B">
      <w:pPr>
        <w:rPr>
          <w:rFonts w:ascii="Times New Roman" w:hAnsi="Times New Roman" w:cs="Times New Roman"/>
          <w:sz w:val="24"/>
          <w:szCs w:val="24"/>
        </w:rPr>
      </w:pPr>
      <w:r w:rsidRPr="00130057">
        <w:rPr>
          <w:rFonts w:ascii="Times New Roman" w:hAnsi="Times New Roman" w:cs="Times New Roman"/>
          <w:sz w:val="24"/>
          <w:szCs w:val="24"/>
        </w:rPr>
        <w:t>In addition, NERC notes its standard version approach recognizes standard errata</w:t>
      </w:r>
      <w:r>
        <w:rPr>
          <w:rFonts w:ascii="Times New Roman" w:hAnsi="Times New Roman" w:cs="Times New Roman"/>
          <w:sz w:val="24"/>
          <w:szCs w:val="24"/>
        </w:rPr>
        <w:t xml:space="preserve"> </w:t>
      </w:r>
      <w:r w:rsidRPr="00130057">
        <w:rPr>
          <w:rFonts w:ascii="Times New Roman" w:hAnsi="Times New Roman" w:cs="Times New Roman"/>
          <w:sz w:val="24"/>
          <w:szCs w:val="24"/>
        </w:rPr>
        <w:t xml:space="preserve">changes. </w:t>
      </w:r>
      <w:r>
        <w:rPr>
          <w:rFonts w:ascii="Times New Roman" w:hAnsi="Times New Roman" w:cs="Times New Roman"/>
          <w:sz w:val="24"/>
          <w:szCs w:val="24"/>
        </w:rPr>
        <w:t xml:space="preserve"> </w:t>
      </w:r>
      <w:r w:rsidRPr="00130057">
        <w:rPr>
          <w:rFonts w:ascii="Times New Roman" w:hAnsi="Times New Roman" w:cs="Times New Roman"/>
          <w:sz w:val="24"/>
          <w:szCs w:val="24"/>
        </w:rPr>
        <w:t>When a FERC-approved NERC Reliability Standard requires errata changes,</w:t>
      </w:r>
      <w:r>
        <w:rPr>
          <w:rFonts w:ascii="Times New Roman" w:hAnsi="Times New Roman" w:cs="Times New Roman"/>
          <w:sz w:val="24"/>
          <w:szCs w:val="24"/>
        </w:rPr>
        <w:t xml:space="preserve"> </w:t>
      </w:r>
      <w:r w:rsidRPr="00130057">
        <w:rPr>
          <w:rFonts w:ascii="Times New Roman" w:hAnsi="Times New Roman" w:cs="Times New Roman"/>
          <w:sz w:val="24"/>
          <w:szCs w:val="24"/>
        </w:rPr>
        <w:t xml:space="preserve">NERC will not change the original version number </w:t>
      </w:r>
      <w:r w:rsidRPr="00EE2468">
        <w:rPr>
          <w:rFonts w:ascii="Times New Roman" w:hAnsi="Times New Roman" w:cs="Times New Roman"/>
          <w:i/>
          <w:sz w:val="24"/>
          <w:szCs w:val="24"/>
        </w:rPr>
        <w:t>per se</w:t>
      </w:r>
      <w:r w:rsidRPr="0013005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0057">
        <w:rPr>
          <w:rFonts w:ascii="Times New Roman" w:hAnsi="Times New Roman" w:cs="Times New Roman"/>
          <w:sz w:val="24"/>
          <w:szCs w:val="24"/>
        </w:rPr>
        <w:t>Rather, NERC will add a</w:t>
      </w:r>
      <w:r>
        <w:rPr>
          <w:rFonts w:ascii="Times New Roman" w:hAnsi="Times New Roman" w:cs="Times New Roman"/>
          <w:sz w:val="24"/>
          <w:szCs w:val="24"/>
        </w:rPr>
        <w:t xml:space="preserve"> </w:t>
      </w:r>
      <w:r w:rsidRPr="00130057">
        <w:rPr>
          <w:rFonts w:ascii="Times New Roman" w:hAnsi="Times New Roman" w:cs="Times New Roman"/>
          <w:sz w:val="24"/>
          <w:szCs w:val="24"/>
        </w:rPr>
        <w:t>supplemental version mechanism to supplement the current version on file with FERC</w:t>
      </w:r>
      <w:r>
        <w:rPr>
          <w:rFonts w:ascii="Times New Roman" w:hAnsi="Times New Roman" w:cs="Times New Roman"/>
          <w:sz w:val="24"/>
          <w:szCs w:val="24"/>
        </w:rPr>
        <w:t xml:space="preserve"> </w:t>
      </w:r>
      <w:r w:rsidRPr="00130057">
        <w:rPr>
          <w:rFonts w:ascii="Times New Roman" w:hAnsi="Times New Roman" w:cs="Times New Roman"/>
          <w:sz w:val="24"/>
          <w:szCs w:val="24"/>
        </w:rPr>
        <w:t>that takes the form of a “.1” for the first errata change, “.2” for the second, and so on.</w:t>
      </w:r>
      <w:r>
        <w:rPr>
          <w:rFonts w:ascii="Times New Roman" w:hAnsi="Times New Roman" w:cs="Times New Roman"/>
          <w:sz w:val="24"/>
          <w:szCs w:val="24"/>
        </w:rPr>
        <w:t xml:space="preserve">  </w:t>
      </w:r>
      <w:r w:rsidRPr="00130057">
        <w:rPr>
          <w:rFonts w:ascii="Times New Roman" w:hAnsi="Times New Roman" w:cs="Times New Roman"/>
          <w:sz w:val="24"/>
          <w:szCs w:val="24"/>
        </w:rPr>
        <w:t>For example, for the original FERC-approved version of Reliability Standard PER-001-0,</w:t>
      </w:r>
      <w:r>
        <w:rPr>
          <w:rFonts w:ascii="Times New Roman" w:hAnsi="Times New Roman" w:cs="Times New Roman"/>
          <w:sz w:val="24"/>
          <w:szCs w:val="24"/>
        </w:rPr>
        <w:t xml:space="preserve"> </w:t>
      </w:r>
      <w:r w:rsidRPr="00130057">
        <w:rPr>
          <w:rFonts w:ascii="Times New Roman" w:hAnsi="Times New Roman" w:cs="Times New Roman"/>
          <w:sz w:val="24"/>
          <w:szCs w:val="24"/>
        </w:rPr>
        <w:t>the first errata change has been designated as PER-001-0.1.</w:t>
      </w:r>
      <w:r>
        <w:rPr>
          <w:rFonts w:ascii="Times New Roman" w:hAnsi="Times New Roman" w:cs="Times New Roman"/>
          <w:sz w:val="24"/>
          <w:szCs w:val="24"/>
        </w:rPr>
        <w:t xml:space="preserve"> </w:t>
      </w:r>
      <w:r w:rsidRPr="00130057">
        <w:rPr>
          <w:rFonts w:ascii="Times New Roman" w:hAnsi="Times New Roman" w:cs="Times New Roman"/>
          <w:sz w:val="24"/>
          <w:szCs w:val="24"/>
        </w:rPr>
        <w:t xml:space="preserve"> </w:t>
      </w:r>
    </w:p>
    <w:p w:rsidR="00130057" w:rsidRDefault="00130057" w:rsidP="00130057">
      <w:pPr>
        <w:tabs>
          <w:tab w:val="left" w:pos="1985"/>
        </w:tabs>
        <w:rPr>
          <w:rFonts w:ascii="Times New Roman" w:hAnsi="Times New Roman" w:cs="Times New Roman"/>
          <w:sz w:val="24"/>
          <w:szCs w:val="24"/>
        </w:rPr>
      </w:pPr>
    </w:p>
    <w:p w:rsidR="00714C92" w:rsidRPr="00130057" w:rsidRDefault="00321410" w:rsidP="00130057">
      <w:pPr>
        <w:tabs>
          <w:tab w:val="left" w:pos="1985"/>
        </w:tabs>
        <w:rPr>
          <w:rFonts w:ascii="Times New Roman" w:hAnsi="Times New Roman" w:cs="Times New Roman"/>
          <w:sz w:val="24"/>
          <w:szCs w:val="24"/>
        </w:rPr>
      </w:pPr>
      <w:r w:rsidRPr="00321410">
        <w:rPr>
          <w:rFonts w:ascii="Times New Roman" w:hAnsi="Times New Roman" w:cs="Times New Roman"/>
          <w:sz w:val="24"/>
          <w:szCs w:val="24"/>
        </w:rPr>
        <w:t>NERC’s uncontested filing is accepted pursuant to the relevant authority delegated to the Director, Office of Electric Reliability, under 18 C.F.R. § 375.303.</w:t>
      </w:r>
    </w:p>
    <w:p w:rsidR="00714C92" w:rsidRDefault="00714C92" w:rsidP="00714C92">
      <w:pPr>
        <w:tabs>
          <w:tab w:val="left" w:pos="1985"/>
        </w:tabs>
        <w:rPr>
          <w:rFonts w:ascii="Times New Roman" w:hAnsi="Times New Roman" w:cs="Times New Roman"/>
          <w:b/>
          <w:sz w:val="24"/>
          <w:szCs w:val="24"/>
        </w:rPr>
      </w:pPr>
    </w:p>
    <w:p w:rsidR="00714C92" w:rsidRPr="00F027BE" w:rsidRDefault="00714C92" w:rsidP="00714C92">
      <w:pPr>
        <w:tabs>
          <w:tab w:val="left" w:pos="1985"/>
        </w:tabs>
        <w:rPr>
          <w:rFonts w:ascii="Times New Roman" w:hAnsi="Times New Roman" w:cs="Times New Roman"/>
          <w:sz w:val="24"/>
          <w:szCs w:val="24"/>
        </w:rPr>
      </w:pPr>
    </w:p>
    <w:p w:rsidR="00E15EEC" w:rsidRDefault="00E15EEC" w:rsidP="00714C92">
      <w:pPr>
        <w:rPr>
          <w:rFonts w:ascii="Times New Roman" w:hAnsi="Times New Roman" w:cs="Times New Roman"/>
          <w:b/>
          <w:sz w:val="24"/>
          <w:szCs w:val="24"/>
        </w:rPr>
      </w:pPr>
      <w:r w:rsidRPr="00F525D6">
        <w:rPr>
          <w:rFonts w:ascii="Times New Roman" w:hAnsi="Times New Roman" w:cs="Times New Roman"/>
          <w:b/>
          <w:sz w:val="24"/>
          <w:szCs w:val="24"/>
        </w:rPr>
        <w:t>North American Electric Reliability Corporation,</w:t>
      </w:r>
      <w:r w:rsidRPr="009011A3">
        <w:rPr>
          <w:rFonts w:ascii="Times New Roman" w:hAnsi="Times New Roman" w:cs="Times New Roman"/>
          <w:b/>
          <w:sz w:val="24"/>
          <w:szCs w:val="24"/>
        </w:rPr>
        <w:t xml:space="preserve"> </w:t>
      </w:r>
      <w:r w:rsidRPr="007A7BDD">
        <w:rPr>
          <w:rFonts w:ascii="Times New Roman" w:hAnsi="Times New Roman" w:cs="Times New Roman"/>
          <w:b/>
          <w:sz w:val="24"/>
          <w:szCs w:val="24"/>
        </w:rPr>
        <w:t>140 FERC ¶ 61,191</w:t>
      </w:r>
      <w:r>
        <w:rPr>
          <w:rFonts w:ascii="Times New Roman" w:hAnsi="Times New Roman" w:cs="Times New Roman"/>
          <w:b/>
          <w:sz w:val="24"/>
          <w:szCs w:val="24"/>
        </w:rPr>
        <w:t xml:space="preserve"> (</w:t>
      </w:r>
      <w:r w:rsidRPr="00FB7908">
        <w:rPr>
          <w:rFonts w:ascii="Times New Roman" w:hAnsi="Times New Roman" w:cs="Times New Roman"/>
          <w:b/>
          <w:sz w:val="24"/>
          <w:szCs w:val="24"/>
        </w:rPr>
        <w:t>September 13, 2012</w:t>
      </w:r>
      <w:r>
        <w:rPr>
          <w:rFonts w:ascii="Times New Roman" w:hAnsi="Times New Roman" w:cs="Times New Roman"/>
          <w:b/>
          <w:sz w:val="24"/>
          <w:szCs w:val="24"/>
        </w:rPr>
        <w:t>)</w:t>
      </w:r>
    </w:p>
    <w:p w:rsidR="00E15EEC" w:rsidRDefault="00E15EEC" w:rsidP="00714C92">
      <w:pPr>
        <w:rPr>
          <w:rFonts w:ascii="Times New Roman" w:hAnsi="Times New Roman" w:cs="Times New Roman"/>
          <w:b/>
          <w:sz w:val="24"/>
          <w:szCs w:val="24"/>
        </w:rPr>
      </w:pPr>
    </w:p>
    <w:p w:rsidR="00714C92" w:rsidRPr="00714C92" w:rsidRDefault="00EE2468" w:rsidP="00714C92">
      <w:pPr>
        <w:rPr>
          <w:rFonts w:ascii="Times New Roman" w:hAnsi="Times New Roman" w:cs="Times New Roman"/>
          <w:sz w:val="24"/>
          <w:szCs w:val="24"/>
        </w:rPr>
      </w:pPr>
      <w:r>
        <w:rPr>
          <w:rFonts w:ascii="Times New Roman" w:hAnsi="Times New Roman" w:cs="Times New Roman"/>
          <w:sz w:val="24"/>
          <w:szCs w:val="24"/>
        </w:rPr>
        <w:t xml:space="preserve">On June 5, 2012, NERC submitted a filing that requested approval of errata changes to seven Reliability </w:t>
      </w:r>
      <w:r w:rsidR="00E15EEC">
        <w:rPr>
          <w:rFonts w:ascii="Times New Roman" w:hAnsi="Times New Roman" w:cs="Times New Roman"/>
          <w:sz w:val="24"/>
          <w:szCs w:val="24"/>
        </w:rPr>
        <w:t>including</w:t>
      </w:r>
      <w:r>
        <w:rPr>
          <w:rFonts w:ascii="Times New Roman" w:hAnsi="Times New Roman" w:cs="Times New Roman"/>
          <w:sz w:val="24"/>
          <w:szCs w:val="24"/>
        </w:rPr>
        <w:t>:</w:t>
      </w:r>
    </w:p>
    <w:p w:rsidR="00714C92" w:rsidRPr="00714C92" w:rsidRDefault="00EE2468" w:rsidP="00714C92">
      <w:pPr>
        <w:rPr>
          <w:rFonts w:ascii="Times New Roman" w:hAnsi="Times New Roman" w:cs="Times New Roman"/>
          <w:sz w:val="24"/>
          <w:szCs w:val="24"/>
        </w:rPr>
      </w:pPr>
      <w:r>
        <w:rPr>
          <w:rFonts w:ascii="Times New Roman" w:hAnsi="Times New Roman" w:cs="Times New Roman"/>
          <w:sz w:val="24"/>
          <w:szCs w:val="24"/>
        </w:rPr>
        <w:t xml:space="preserve">• </w:t>
      </w:r>
      <w:r w:rsidR="00321410" w:rsidRPr="00321410">
        <w:rPr>
          <w:rFonts w:ascii="Times New Roman" w:hAnsi="Times New Roman" w:cs="Times New Roman"/>
          <w:sz w:val="24"/>
          <w:szCs w:val="24"/>
        </w:rPr>
        <w:t>PER-001-0.1 Operating Personnel Responsibility and Authority – correct transposition error of tw</w:t>
      </w:r>
      <w:r w:rsidR="00E15EEC">
        <w:rPr>
          <w:rFonts w:ascii="Times New Roman" w:hAnsi="Times New Roman" w:cs="Times New Roman"/>
          <w:sz w:val="24"/>
          <w:szCs w:val="24"/>
        </w:rPr>
        <w:t xml:space="preserve">o words in a Measure.  </w:t>
      </w:r>
      <w:r w:rsidR="00E15EEC" w:rsidRPr="00E15EEC">
        <w:rPr>
          <w:rFonts w:ascii="Times New Roman" w:hAnsi="Times New Roman" w:cs="Times New Roman"/>
          <w:sz w:val="24"/>
          <w:szCs w:val="24"/>
        </w:rPr>
        <w:t xml:space="preserve">NERC made a minor clarifying correction to the language in Measure M1.4 by changing the placement of the word “Interconnection.” </w:t>
      </w:r>
      <w:r w:rsidR="00E15EEC">
        <w:rPr>
          <w:rFonts w:ascii="Times New Roman" w:hAnsi="Times New Roman" w:cs="Times New Roman"/>
          <w:sz w:val="24"/>
          <w:szCs w:val="24"/>
        </w:rPr>
        <w:t xml:space="preserve"> </w:t>
      </w:r>
      <w:r w:rsidR="00E15EEC" w:rsidRPr="00E15EEC">
        <w:rPr>
          <w:rFonts w:ascii="Times New Roman" w:hAnsi="Times New Roman" w:cs="Times New Roman"/>
          <w:sz w:val="24"/>
          <w:szCs w:val="24"/>
        </w:rPr>
        <w:t>Measure M1.4 state</w:t>
      </w:r>
      <w:r w:rsidR="00E15EEC">
        <w:rPr>
          <w:rFonts w:ascii="Times New Roman" w:hAnsi="Times New Roman" w:cs="Times New Roman"/>
          <w:sz w:val="24"/>
          <w:szCs w:val="24"/>
        </w:rPr>
        <w:t>d</w:t>
      </w:r>
      <w:r w:rsidR="00E15EEC" w:rsidRPr="00E15EEC">
        <w:rPr>
          <w:rFonts w:ascii="Times New Roman" w:hAnsi="Times New Roman" w:cs="Times New Roman"/>
          <w:sz w:val="24"/>
          <w:szCs w:val="24"/>
        </w:rPr>
        <w:t>: “Such actions shall include shedding of firm load to prevent or alleviate System Operating Limit Interconnection or Reliability Operating Limit violations.” NERC’s errata clarifies that the correct term intended to apply in this Measure is “Interconnection Reliability Operating Limit,” which is a defined term in the NERC Glossary of Terms</w:t>
      </w:r>
      <w:r w:rsidR="00E15EEC">
        <w:rPr>
          <w:rFonts w:ascii="Times New Roman" w:hAnsi="Times New Roman" w:cs="Times New Roman"/>
          <w:sz w:val="24"/>
          <w:szCs w:val="24"/>
        </w:rPr>
        <w:t xml:space="preserve"> Used in Reliability Standards. </w:t>
      </w:r>
      <w:r w:rsidR="00E15EEC" w:rsidRPr="00E15EEC">
        <w:rPr>
          <w:rFonts w:ascii="Times New Roman" w:hAnsi="Times New Roman" w:cs="Times New Roman"/>
          <w:sz w:val="24"/>
          <w:szCs w:val="24"/>
        </w:rPr>
        <w:t xml:space="preserve"> As a result of this change, this standard will be numbered “PER-001-0.2” on a going-forward basis.</w:t>
      </w:r>
      <w:r w:rsidR="00E15EEC">
        <w:rPr>
          <w:rFonts w:ascii="Times New Roman" w:hAnsi="Times New Roman" w:cs="Times New Roman"/>
          <w:sz w:val="24"/>
          <w:szCs w:val="24"/>
        </w:rPr>
        <w:t xml:space="preserve"> </w:t>
      </w:r>
      <w:r w:rsidR="00E15EEC" w:rsidRPr="00E15EEC">
        <w:rPr>
          <w:rFonts w:ascii="Times New Roman" w:hAnsi="Times New Roman" w:cs="Times New Roman"/>
          <w:sz w:val="24"/>
          <w:szCs w:val="24"/>
        </w:rPr>
        <w:t xml:space="preserve"> NERC has also updated the version history table to reflect this revision.</w:t>
      </w:r>
    </w:p>
    <w:p w:rsidR="00714C92" w:rsidRPr="00F027BE" w:rsidRDefault="00714C92" w:rsidP="00714C92">
      <w:pPr>
        <w:rPr>
          <w:rFonts w:ascii="Times New Roman" w:hAnsi="Times New Roman" w:cs="Times New Roman"/>
          <w:sz w:val="24"/>
          <w:szCs w:val="24"/>
        </w:rPr>
      </w:pPr>
    </w:p>
    <w:p w:rsidR="00866A08" w:rsidRDefault="00714C92">
      <w:pPr>
        <w:rPr>
          <w:rFonts w:ascii="Times New Roman" w:hAnsi="Times New Roman" w:cs="Times New Roman"/>
          <w:sz w:val="24"/>
          <w:szCs w:val="24"/>
        </w:rPr>
      </w:pPr>
      <w:r w:rsidRPr="00F027BE">
        <w:rPr>
          <w:rFonts w:ascii="Times New Roman" w:hAnsi="Times New Roman" w:cs="Times New Roman"/>
          <w:sz w:val="24"/>
          <w:szCs w:val="24"/>
        </w:rPr>
        <w:t>NERC’s uncontested filing is approved pursuant to the relevant authority delegated to the Director, Office of Electric Reliability, under 18 C.F.R. § 375.303, as of the date of this order [September 13, 2012].</w:t>
      </w:r>
    </w:p>
    <w:p w:rsidR="00FF5E4A" w:rsidRDefault="00FF5E4A">
      <w:pPr>
        <w:widowControl w:val="0"/>
        <w:spacing w:line="220" w:lineRule="exact"/>
        <w:rPr>
          <w:rFonts w:ascii="Times New Roman" w:hAnsi="Times New Roman" w:cs="Times New Roman"/>
          <w:sz w:val="24"/>
          <w:szCs w:val="24"/>
        </w:rPr>
      </w:pPr>
    </w:p>
    <w:p w:rsidR="00FF5E4A" w:rsidRDefault="00FF5E4A">
      <w:pPr>
        <w:widowControl w:val="0"/>
        <w:spacing w:line="220" w:lineRule="exact"/>
        <w:rPr>
          <w:rFonts w:ascii="Times New Roman" w:hAnsi="Times New Roman" w:cs="Times New Roman"/>
          <w:sz w:val="24"/>
          <w:szCs w:val="24"/>
        </w:rPr>
      </w:pPr>
    </w:p>
    <w:p w:rsidR="00FF5E4A" w:rsidRDefault="00FF5E4A">
      <w:pPr>
        <w:widowControl w:val="0"/>
        <w:spacing w:line="220" w:lineRule="exact"/>
        <w:rPr>
          <w:rFonts w:ascii="Times New Roman" w:hAnsi="Times New Roman" w:cs="Times New Roman"/>
          <w:sz w:val="24"/>
          <w:szCs w:val="24"/>
        </w:rPr>
      </w:pPr>
    </w:p>
    <w:p w:rsidR="00FF5E4A" w:rsidRPr="0009057C" w:rsidRDefault="00FF5E4A" w:rsidP="00FF5E4A">
      <w:pPr>
        <w:rPr>
          <w:rFonts w:ascii="Times New Roman" w:hAnsi="Times New Roman" w:cs="Times New Roman"/>
          <w:b/>
          <w:sz w:val="24"/>
          <w:szCs w:val="24"/>
        </w:rPr>
      </w:pPr>
      <w:r>
        <w:rPr>
          <w:rFonts w:ascii="Times New Roman" w:hAnsi="Times New Roman" w:cs="Times New Roman"/>
          <w:b/>
          <w:sz w:val="24"/>
          <w:szCs w:val="24"/>
        </w:rPr>
        <w:t>Revision History</w:t>
      </w:r>
    </w:p>
    <w:p w:rsidR="00FF5E4A" w:rsidRDefault="00FF5E4A" w:rsidP="00FF5E4A">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1890"/>
        <w:gridCol w:w="6228"/>
      </w:tblGrid>
      <w:tr w:rsidR="00FF5E4A" w:rsidRPr="00B2607F" w:rsidTr="00D462C3">
        <w:tc>
          <w:tcPr>
            <w:tcW w:w="1016" w:type="dxa"/>
            <w:shd w:val="pct10" w:color="auto" w:fill="auto"/>
          </w:tcPr>
          <w:p w:rsidR="00FF5E4A" w:rsidRPr="00B2607F" w:rsidRDefault="00FF5E4A" w:rsidP="00F9434C">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882" w:type="dxa"/>
            <w:shd w:val="pct10" w:color="auto" w:fill="auto"/>
          </w:tcPr>
          <w:p w:rsidR="00FF5E4A" w:rsidRPr="00B2607F" w:rsidRDefault="00FF5E4A" w:rsidP="00F9434C">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1890" w:type="dxa"/>
            <w:shd w:val="pct10" w:color="auto" w:fill="auto"/>
          </w:tcPr>
          <w:p w:rsidR="00FF5E4A" w:rsidRPr="00B2607F" w:rsidRDefault="00FF5E4A" w:rsidP="00F9434C">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6228" w:type="dxa"/>
            <w:shd w:val="pct10" w:color="auto" w:fill="auto"/>
          </w:tcPr>
          <w:p w:rsidR="00FF5E4A" w:rsidRPr="00B2607F" w:rsidRDefault="00FF5E4A" w:rsidP="00F9434C">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FF5E4A" w:rsidRPr="00B2607F" w:rsidTr="00D462C3">
        <w:tc>
          <w:tcPr>
            <w:tcW w:w="1016" w:type="dxa"/>
          </w:tcPr>
          <w:p w:rsidR="00FF5E4A" w:rsidRPr="00B2607F" w:rsidRDefault="00FF5E4A" w:rsidP="00F9434C">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Pr>
          <w:p w:rsidR="00FF5E4A" w:rsidRPr="00B2607F" w:rsidRDefault="00E727A6" w:rsidP="00F9434C">
            <w:pPr>
              <w:rPr>
                <w:rFonts w:ascii="Times New Roman" w:hAnsi="Times New Roman" w:cs="Times New Roman"/>
                <w:sz w:val="24"/>
                <w:szCs w:val="24"/>
              </w:rPr>
            </w:pPr>
            <w:r>
              <w:rPr>
                <w:rFonts w:ascii="Times New Roman" w:hAnsi="Times New Roman" w:cs="Times New Roman"/>
                <w:sz w:val="24"/>
                <w:szCs w:val="24"/>
              </w:rPr>
              <w:t>May 6, 2010</w:t>
            </w:r>
          </w:p>
        </w:tc>
        <w:tc>
          <w:tcPr>
            <w:tcW w:w="1890" w:type="dxa"/>
          </w:tcPr>
          <w:p w:rsidR="00FF5E4A" w:rsidRPr="00B2607F" w:rsidRDefault="00FF5E4A" w:rsidP="00F9434C">
            <w:pPr>
              <w:rPr>
                <w:rFonts w:ascii="Times New Roman" w:hAnsi="Times New Roman" w:cs="Times New Roman"/>
                <w:sz w:val="24"/>
                <w:szCs w:val="24"/>
              </w:rPr>
            </w:pPr>
            <w:r>
              <w:rPr>
                <w:rFonts w:ascii="Times New Roman" w:hAnsi="Times New Roman" w:cs="Times New Roman"/>
                <w:sz w:val="24"/>
                <w:szCs w:val="24"/>
              </w:rPr>
              <w:t>Craig Struck</w:t>
            </w:r>
          </w:p>
        </w:tc>
        <w:tc>
          <w:tcPr>
            <w:tcW w:w="6228" w:type="dxa"/>
          </w:tcPr>
          <w:p w:rsidR="00FF5E4A" w:rsidRPr="00B2607F" w:rsidRDefault="00FF5E4A" w:rsidP="00F9434C">
            <w:pPr>
              <w:rPr>
                <w:rFonts w:ascii="Times New Roman" w:hAnsi="Times New Roman" w:cs="Times New Roman"/>
                <w:sz w:val="24"/>
                <w:szCs w:val="24"/>
              </w:rPr>
            </w:pPr>
            <w:r>
              <w:rPr>
                <w:rFonts w:ascii="Times New Roman" w:hAnsi="Times New Roman" w:cs="Times New Roman"/>
                <w:sz w:val="24"/>
                <w:szCs w:val="24"/>
              </w:rPr>
              <w:t>Added revision History. Verified errata changes included.</w:t>
            </w:r>
          </w:p>
        </w:tc>
      </w:tr>
      <w:tr w:rsidR="00FF5E4A" w:rsidRPr="00B2607F" w:rsidTr="00D462C3">
        <w:tc>
          <w:tcPr>
            <w:tcW w:w="1016" w:type="dxa"/>
          </w:tcPr>
          <w:p w:rsidR="00FF5E4A" w:rsidRPr="00B2607F" w:rsidRDefault="00D462C3" w:rsidP="00F9434C">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Pr>
          <w:p w:rsidR="00FF5E4A" w:rsidRPr="00B2607F" w:rsidRDefault="00D462C3" w:rsidP="00F9434C">
            <w:pPr>
              <w:rPr>
                <w:rFonts w:ascii="Times New Roman" w:hAnsi="Times New Roman" w:cs="Times New Roman"/>
                <w:sz w:val="24"/>
                <w:szCs w:val="24"/>
              </w:rPr>
            </w:pPr>
            <w:r>
              <w:rPr>
                <w:rFonts w:ascii="Times New Roman" w:hAnsi="Times New Roman" w:cs="Times New Roman"/>
                <w:sz w:val="24"/>
                <w:szCs w:val="24"/>
              </w:rPr>
              <w:t>December 2010</w:t>
            </w:r>
          </w:p>
        </w:tc>
        <w:tc>
          <w:tcPr>
            <w:tcW w:w="1890" w:type="dxa"/>
          </w:tcPr>
          <w:p w:rsidR="00FF5E4A" w:rsidRPr="00B2607F" w:rsidRDefault="00D462C3" w:rsidP="00F9434C">
            <w:pPr>
              <w:rPr>
                <w:rFonts w:ascii="Times New Roman" w:hAnsi="Times New Roman" w:cs="Times New Roman"/>
                <w:sz w:val="24"/>
                <w:szCs w:val="24"/>
              </w:rPr>
            </w:pPr>
            <w:r>
              <w:rPr>
                <w:rFonts w:ascii="Times New Roman" w:hAnsi="Times New Roman" w:cs="Times New Roman"/>
                <w:sz w:val="24"/>
                <w:szCs w:val="24"/>
              </w:rPr>
              <w:t>QRSAW WG</w:t>
            </w:r>
          </w:p>
        </w:tc>
        <w:tc>
          <w:tcPr>
            <w:tcW w:w="6228" w:type="dxa"/>
          </w:tcPr>
          <w:p w:rsidR="00FF5E4A" w:rsidRPr="00B2607F" w:rsidRDefault="00D462C3" w:rsidP="00F9434C">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tables</w:t>
            </w:r>
            <w:r w:rsidR="00E727A6">
              <w:rPr>
                <w:rFonts w:ascii="Times New Roman" w:hAnsi="Times New Roman" w:cs="Times New Roman"/>
                <w:sz w:val="24"/>
                <w:szCs w:val="24"/>
              </w:rPr>
              <w:t>.</w:t>
            </w:r>
          </w:p>
        </w:tc>
      </w:tr>
      <w:tr w:rsidR="00E727A6" w:rsidTr="00E727A6">
        <w:tc>
          <w:tcPr>
            <w:tcW w:w="1016" w:type="dxa"/>
            <w:tcBorders>
              <w:top w:val="single" w:sz="4" w:space="0" w:color="000000"/>
              <w:left w:val="single" w:sz="4" w:space="0" w:color="000000"/>
              <w:bottom w:val="single" w:sz="4" w:space="0" w:color="000000"/>
              <w:right w:val="single" w:sz="4" w:space="0" w:color="000000"/>
            </w:tcBorders>
          </w:tcPr>
          <w:p w:rsidR="00E727A6" w:rsidRDefault="00E727A6" w:rsidP="00BD2D19">
            <w:pPr>
              <w:jc w:val="center"/>
              <w:rPr>
                <w:rFonts w:ascii="Times New Roman" w:hAnsi="Times New Roman" w:cs="Times New Roman"/>
                <w:sz w:val="24"/>
                <w:szCs w:val="24"/>
              </w:rPr>
            </w:pPr>
            <w:bookmarkStart w:id="5" w:name="OLE_LINK3"/>
            <w:bookmarkStart w:id="6" w:name="OLE_LINK4"/>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rsidR="00E727A6" w:rsidRDefault="00E727A6" w:rsidP="00BD2D19">
            <w:pPr>
              <w:rPr>
                <w:rFonts w:ascii="Times New Roman" w:hAnsi="Times New Roman" w:cs="Times New Roman"/>
                <w:sz w:val="24"/>
                <w:szCs w:val="24"/>
              </w:rPr>
            </w:pPr>
            <w:r>
              <w:rPr>
                <w:rFonts w:ascii="Times New Roman" w:hAnsi="Times New Roman" w:cs="Times New Roman"/>
                <w:sz w:val="24"/>
                <w:szCs w:val="24"/>
              </w:rPr>
              <w:t>January 2011</w:t>
            </w:r>
          </w:p>
        </w:tc>
        <w:tc>
          <w:tcPr>
            <w:tcW w:w="1890" w:type="dxa"/>
            <w:tcBorders>
              <w:top w:val="single" w:sz="4" w:space="0" w:color="000000"/>
              <w:left w:val="single" w:sz="4" w:space="0" w:color="000000"/>
              <w:bottom w:val="single" w:sz="4" w:space="0" w:color="000000"/>
              <w:right w:val="single" w:sz="4" w:space="0" w:color="000000"/>
            </w:tcBorders>
          </w:tcPr>
          <w:p w:rsidR="00E727A6" w:rsidRDefault="00E727A6" w:rsidP="00BD2D19">
            <w:pPr>
              <w:rPr>
                <w:rFonts w:ascii="Times New Roman" w:hAnsi="Times New Roman" w:cs="Times New Roman"/>
                <w:sz w:val="24"/>
                <w:szCs w:val="24"/>
              </w:rPr>
            </w:pPr>
            <w:r>
              <w:rPr>
                <w:rFonts w:ascii="Times New Roman" w:hAnsi="Times New Roman" w:cs="Times New Roman"/>
                <w:sz w:val="24"/>
                <w:szCs w:val="24"/>
              </w:rPr>
              <w:t>Craig Struck</w:t>
            </w:r>
          </w:p>
        </w:tc>
        <w:tc>
          <w:tcPr>
            <w:tcW w:w="6228" w:type="dxa"/>
            <w:tcBorders>
              <w:top w:val="single" w:sz="4" w:space="0" w:color="000000"/>
              <w:left w:val="single" w:sz="4" w:space="0" w:color="000000"/>
              <w:bottom w:val="single" w:sz="4" w:space="0" w:color="000000"/>
              <w:right w:val="single" w:sz="4" w:space="0" w:color="000000"/>
            </w:tcBorders>
          </w:tcPr>
          <w:p w:rsidR="00E727A6" w:rsidRDefault="00E727A6" w:rsidP="00BD2D19">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bookmarkEnd w:id="5"/>
      <w:bookmarkEnd w:id="6"/>
      <w:tr w:rsidR="00FF5E4A" w:rsidRPr="00B2607F" w:rsidTr="00D462C3">
        <w:tc>
          <w:tcPr>
            <w:tcW w:w="1016" w:type="dxa"/>
          </w:tcPr>
          <w:p w:rsidR="00FF5E4A" w:rsidRPr="00B2607F" w:rsidRDefault="00325816" w:rsidP="00824E54">
            <w:pPr>
              <w:jc w:val="center"/>
              <w:rPr>
                <w:rFonts w:ascii="Times New Roman" w:hAnsi="Times New Roman" w:cs="Times New Roman"/>
                <w:sz w:val="24"/>
                <w:szCs w:val="24"/>
              </w:rPr>
            </w:pPr>
            <w:r>
              <w:rPr>
                <w:rFonts w:ascii="Times New Roman" w:hAnsi="Times New Roman" w:cs="Times New Roman"/>
                <w:sz w:val="24"/>
                <w:szCs w:val="24"/>
              </w:rPr>
              <w:t>1.1</w:t>
            </w:r>
          </w:p>
        </w:tc>
        <w:tc>
          <w:tcPr>
            <w:tcW w:w="1882" w:type="dxa"/>
          </w:tcPr>
          <w:p w:rsidR="00FF5E4A" w:rsidRPr="00B2607F" w:rsidRDefault="00824E54" w:rsidP="00F9434C">
            <w:pPr>
              <w:rPr>
                <w:rFonts w:ascii="Times New Roman" w:hAnsi="Times New Roman" w:cs="Times New Roman"/>
                <w:sz w:val="24"/>
                <w:szCs w:val="24"/>
              </w:rPr>
            </w:pPr>
            <w:r>
              <w:rPr>
                <w:rFonts w:ascii="Times New Roman" w:hAnsi="Times New Roman" w:cs="Times New Roman"/>
                <w:sz w:val="24"/>
                <w:szCs w:val="24"/>
              </w:rPr>
              <w:t>February 2013</w:t>
            </w:r>
          </w:p>
        </w:tc>
        <w:tc>
          <w:tcPr>
            <w:tcW w:w="1890" w:type="dxa"/>
          </w:tcPr>
          <w:p w:rsidR="00FF5E4A" w:rsidRPr="00741D81" w:rsidRDefault="00741D81" w:rsidP="00F9434C">
            <w:pPr>
              <w:rPr>
                <w:rFonts w:ascii="Times New Roman" w:hAnsi="Times New Roman" w:cs="Times New Roman"/>
                <w:sz w:val="24"/>
                <w:szCs w:val="24"/>
              </w:rPr>
            </w:pPr>
            <w:r w:rsidRPr="00741D81">
              <w:rPr>
                <w:rFonts w:ascii="Times New Roman" w:hAnsi="Times New Roman" w:cs="Times New Roman"/>
                <w:sz w:val="24"/>
                <w:szCs w:val="24"/>
              </w:rPr>
              <w:t>Jacki Power</w:t>
            </w:r>
          </w:p>
        </w:tc>
        <w:tc>
          <w:tcPr>
            <w:tcW w:w="6228" w:type="dxa"/>
          </w:tcPr>
          <w:p w:rsidR="00824E54" w:rsidRDefault="00824E54" w:rsidP="00F9434C">
            <w:pPr>
              <w:rPr>
                <w:rFonts w:ascii="Times New Roman" w:hAnsi="Times New Roman" w:cs="Times New Roman"/>
                <w:sz w:val="24"/>
                <w:szCs w:val="24"/>
              </w:rPr>
            </w:pPr>
            <w:r>
              <w:rPr>
                <w:rFonts w:ascii="Times New Roman" w:hAnsi="Times New Roman" w:cs="Times New Roman"/>
                <w:sz w:val="24"/>
                <w:szCs w:val="24"/>
              </w:rPr>
              <w:t>Reviewed for Reliability Standard errata change:</w:t>
            </w:r>
          </w:p>
          <w:p w:rsidR="00FF5E4A" w:rsidRPr="00B2607F" w:rsidRDefault="00373F36" w:rsidP="00325816">
            <w:pPr>
              <w:rPr>
                <w:rFonts w:ascii="Times New Roman" w:hAnsi="Times New Roman" w:cs="Times New Roman"/>
                <w:sz w:val="24"/>
                <w:szCs w:val="24"/>
              </w:rPr>
            </w:pPr>
            <w:r>
              <w:rPr>
                <w:rFonts w:ascii="Times New Roman" w:hAnsi="Times New Roman" w:cs="Times New Roman"/>
                <w:sz w:val="24"/>
                <w:szCs w:val="24"/>
              </w:rPr>
              <w:t>RSAW title changed from PER-001-0.1 to PER-001-0.2.</w:t>
            </w:r>
          </w:p>
        </w:tc>
      </w:tr>
      <w:tr w:rsidR="00714C92" w:rsidRPr="00B2607F" w:rsidTr="00D462C3">
        <w:tc>
          <w:tcPr>
            <w:tcW w:w="1016" w:type="dxa"/>
          </w:tcPr>
          <w:p w:rsidR="00714C92" w:rsidRPr="00B2607F" w:rsidRDefault="00714C92" w:rsidP="00F9434C">
            <w:pPr>
              <w:jc w:val="center"/>
              <w:rPr>
                <w:rFonts w:ascii="Times New Roman" w:hAnsi="Times New Roman" w:cs="Times New Roman"/>
                <w:sz w:val="24"/>
                <w:szCs w:val="24"/>
              </w:rPr>
            </w:pPr>
            <w:r>
              <w:rPr>
                <w:rFonts w:ascii="Times New Roman" w:hAnsi="Times New Roman" w:cs="Times New Roman"/>
                <w:sz w:val="24"/>
                <w:szCs w:val="24"/>
              </w:rPr>
              <w:t>1.1</w:t>
            </w:r>
          </w:p>
        </w:tc>
        <w:tc>
          <w:tcPr>
            <w:tcW w:w="1882" w:type="dxa"/>
          </w:tcPr>
          <w:p w:rsidR="00714C92" w:rsidRPr="00B2607F" w:rsidRDefault="00714C92" w:rsidP="00E15EEC">
            <w:pPr>
              <w:rPr>
                <w:rFonts w:ascii="Times New Roman" w:hAnsi="Times New Roman" w:cs="Times New Roman"/>
                <w:sz w:val="24"/>
                <w:szCs w:val="24"/>
              </w:rPr>
            </w:pPr>
            <w:r>
              <w:rPr>
                <w:rFonts w:ascii="Times New Roman" w:hAnsi="Times New Roman" w:cs="Times New Roman"/>
                <w:sz w:val="24"/>
                <w:szCs w:val="24"/>
              </w:rPr>
              <w:t>April 1</w:t>
            </w:r>
            <w:r w:rsidR="00E15EEC">
              <w:rPr>
                <w:rFonts w:ascii="Times New Roman" w:hAnsi="Times New Roman" w:cs="Times New Roman"/>
                <w:sz w:val="24"/>
                <w:szCs w:val="24"/>
              </w:rPr>
              <w:t>5</w:t>
            </w:r>
            <w:r>
              <w:rPr>
                <w:rFonts w:ascii="Times New Roman" w:hAnsi="Times New Roman" w:cs="Times New Roman"/>
                <w:sz w:val="24"/>
                <w:szCs w:val="24"/>
              </w:rPr>
              <w:t>, 2013</w:t>
            </w:r>
          </w:p>
        </w:tc>
        <w:tc>
          <w:tcPr>
            <w:tcW w:w="1890" w:type="dxa"/>
          </w:tcPr>
          <w:p w:rsidR="00714C92" w:rsidRPr="00B2607F" w:rsidRDefault="00714C92" w:rsidP="00F9434C">
            <w:pPr>
              <w:rPr>
                <w:rFonts w:ascii="Times New Roman" w:hAnsi="Times New Roman" w:cs="Times New Roman"/>
                <w:sz w:val="24"/>
                <w:szCs w:val="24"/>
              </w:rPr>
            </w:pPr>
            <w:r>
              <w:rPr>
                <w:rFonts w:ascii="Times New Roman" w:hAnsi="Times New Roman" w:cs="Times New Roman"/>
                <w:sz w:val="24"/>
                <w:szCs w:val="24"/>
              </w:rPr>
              <w:t>NERC Legal</w:t>
            </w:r>
          </w:p>
        </w:tc>
        <w:tc>
          <w:tcPr>
            <w:tcW w:w="6228" w:type="dxa"/>
          </w:tcPr>
          <w:p w:rsidR="00E15EEC" w:rsidRDefault="00714C92" w:rsidP="00E15EEC">
            <w:pPr>
              <w:rPr>
                <w:rFonts w:ascii="Times New Roman" w:hAnsi="Times New Roman" w:cs="Times New Roman"/>
                <w:sz w:val="24"/>
                <w:szCs w:val="24"/>
              </w:rPr>
            </w:pPr>
            <w:r>
              <w:rPr>
                <w:rFonts w:ascii="Times New Roman" w:hAnsi="Times New Roman" w:cs="Times New Roman"/>
                <w:sz w:val="24"/>
                <w:szCs w:val="24"/>
              </w:rPr>
              <w:t>Updated excerpts from FERC orders from March 31, 2009 through and including April 1</w:t>
            </w:r>
            <w:r w:rsidR="00E15EEC">
              <w:rPr>
                <w:rFonts w:ascii="Times New Roman" w:hAnsi="Times New Roman" w:cs="Times New Roman"/>
                <w:sz w:val="24"/>
                <w:szCs w:val="24"/>
              </w:rPr>
              <w:t>5</w:t>
            </w:r>
            <w:r>
              <w:rPr>
                <w:rFonts w:ascii="Times New Roman" w:hAnsi="Times New Roman" w:cs="Times New Roman"/>
                <w:sz w:val="24"/>
                <w:szCs w:val="24"/>
              </w:rPr>
              <w:t>, 2013.</w:t>
            </w:r>
          </w:p>
        </w:tc>
      </w:tr>
      <w:tr w:rsidR="00FF5E4A" w:rsidRPr="00B2607F" w:rsidTr="00D462C3">
        <w:tc>
          <w:tcPr>
            <w:tcW w:w="1016" w:type="dxa"/>
          </w:tcPr>
          <w:p w:rsidR="00FF5E4A" w:rsidRPr="00B2607F" w:rsidRDefault="00FF5E4A" w:rsidP="00F9434C">
            <w:pPr>
              <w:jc w:val="center"/>
              <w:rPr>
                <w:rFonts w:ascii="Times New Roman" w:hAnsi="Times New Roman" w:cs="Times New Roman"/>
                <w:sz w:val="24"/>
                <w:szCs w:val="24"/>
              </w:rPr>
            </w:pPr>
          </w:p>
        </w:tc>
        <w:tc>
          <w:tcPr>
            <w:tcW w:w="1882" w:type="dxa"/>
          </w:tcPr>
          <w:p w:rsidR="00FF5E4A" w:rsidRPr="00B2607F" w:rsidRDefault="00FF5E4A" w:rsidP="00F9434C">
            <w:pPr>
              <w:rPr>
                <w:rFonts w:ascii="Times New Roman" w:hAnsi="Times New Roman" w:cs="Times New Roman"/>
                <w:sz w:val="24"/>
                <w:szCs w:val="24"/>
              </w:rPr>
            </w:pPr>
          </w:p>
        </w:tc>
        <w:tc>
          <w:tcPr>
            <w:tcW w:w="1890" w:type="dxa"/>
          </w:tcPr>
          <w:p w:rsidR="00FF5E4A" w:rsidRPr="00B2607F" w:rsidRDefault="00FF5E4A" w:rsidP="00F9434C">
            <w:pPr>
              <w:rPr>
                <w:rFonts w:ascii="Times New Roman" w:hAnsi="Times New Roman" w:cs="Times New Roman"/>
                <w:sz w:val="24"/>
                <w:szCs w:val="24"/>
              </w:rPr>
            </w:pPr>
          </w:p>
        </w:tc>
        <w:tc>
          <w:tcPr>
            <w:tcW w:w="6228" w:type="dxa"/>
          </w:tcPr>
          <w:p w:rsidR="00FF5E4A" w:rsidRPr="00B2607F" w:rsidRDefault="00FF5E4A" w:rsidP="00F9434C">
            <w:pPr>
              <w:rPr>
                <w:rFonts w:ascii="Times New Roman" w:hAnsi="Times New Roman" w:cs="Times New Roman"/>
                <w:sz w:val="24"/>
                <w:szCs w:val="24"/>
              </w:rPr>
            </w:pPr>
          </w:p>
        </w:tc>
      </w:tr>
      <w:tr w:rsidR="00FF5E4A" w:rsidRPr="00B2607F" w:rsidTr="00D462C3">
        <w:tc>
          <w:tcPr>
            <w:tcW w:w="1016" w:type="dxa"/>
          </w:tcPr>
          <w:p w:rsidR="00FF5E4A" w:rsidRPr="00B2607F" w:rsidRDefault="00FF5E4A" w:rsidP="00F9434C">
            <w:pPr>
              <w:jc w:val="center"/>
              <w:rPr>
                <w:rFonts w:ascii="Times New Roman" w:hAnsi="Times New Roman" w:cs="Times New Roman"/>
                <w:sz w:val="24"/>
                <w:szCs w:val="24"/>
              </w:rPr>
            </w:pPr>
          </w:p>
        </w:tc>
        <w:tc>
          <w:tcPr>
            <w:tcW w:w="1882" w:type="dxa"/>
          </w:tcPr>
          <w:p w:rsidR="00FF5E4A" w:rsidRPr="00B2607F" w:rsidRDefault="00FF5E4A" w:rsidP="00F9434C">
            <w:pPr>
              <w:rPr>
                <w:rFonts w:ascii="Times New Roman" w:hAnsi="Times New Roman" w:cs="Times New Roman"/>
                <w:sz w:val="24"/>
                <w:szCs w:val="24"/>
              </w:rPr>
            </w:pPr>
          </w:p>
        </w:tc>
        <w:tc>
          <w:tcPr>
            <w:tcW w:w="1890" w:type="dxa"/>
          </w:tcPr>
          <w:p w:rsidR="00FF5E4A" w:rsidRPr="00B2607F" w:rsidRDefault="00FF5E4A" w:rsidP="00F9434C">
            <w:pPr>
              <w:rPr>
                <w:rFonts w:ascii="Times New Roman" w:hAnsi="Times New Roman" w:cs="Times New Roman"/>
                <w:sz w:val="24"/>
                <w:szCs w:val="24"/>
              </w:rPr>
            </w:pPr>
          </w:p>
        </w:tc>
        <w:tc>
          <w:tcPr>
            <w:tcW w:w="6228" w:type="dxa"/>
          </w:tcPr>
          <w:p w:rsidR="00FF5E4A" w:rsidRPr="00B2607F" w:rsidRDefault="00FF5E4A" w:rsidP="00F9434C">
            <w:pPr>
              <w:rPr>
                <w:rFonts w:ascii="Times New Roman" w:hAnsi="Times New Roman" w:cs="Times New Roman"/>
                <w:sz w:val="24"/>
                <w:szCs w:val="24"/>
              </w:rPr>
            </w:pPr>
          </w:p>
        </w:tc>
      </w:tr>
    </w:tbl>
    <w:p w:rsidR="00FF5E4A" w:rsidRDefault="00FF5E4A" w:rsidP="00E727A6">
      <w:pPr>
        <w:widowControl w:val="0"/>
        <w:spacing w:line="220" w:lineRule="exact"/>
        <w:rPr>
          <w:rFonts w:ascii="Times New Roman" w:hAnsi="Times New Roman" w:cs="Times New Roman"/>
          <w:sz w:val="24"/>
          <w:szCs w:val="24"/>
        </w:rPr>
      </w:pPr>
    </w:p>
    <w:sectPr w:rsidR="00FF5E4A" w:rsidSect="00FC4B7A">
      <w:headerReference w:type="even" r:id="rId14"/>
      <w:headerReference w:type="default" r:id="rId15"/>
      <w:footerReference w:type="even" r:id="rId16"/>
      <w:footerReference w:type="default" r:id="rId17"/>
      <w:headerReference w:type="first" r:id="rId18"/>
      <w:footerReference w:type="first" r:id="rId19"/>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D6E" w:rsidRDefault="00B02D6E">
      <w:r>
        <w:separator/>
      </w:r>
    </w:p>
  </w:endnote>
  <w:endnote w:type="continuationSeparator" w:id="0">
    <w:p w:rsidR="00B02D6E" w:rsidRDefault="00B0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old">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7FE" w:rsidRDefault="009437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4B" w:rsidRDefault="00267B4B">
    <w:pPr>
      <w:widowControl w:val="0"/>
      <w:spacing w:line="310" w:lineRule="exact"/>
      <w:rPr>
        <w:rFonts w:ascii="Times New Roman" w:hAnsi="Times New Roman" w:cs="Verdana"/>
        <w:color w:val="000000"/>
        <w:sz w:val="18"/>
        <w:szCs w:val="18"/>
      </w:rPr>
    </w:pPr>
    <w:r>
      <w:rPr>
        <w:rFonts w:ascii="Times New Roman" w:hAnsi="Times New Roman" w:cs="Verdana"/>
        <w:color w:val="000000"/>
        <w:sz w:val="18"/>
        <w:szCs w:val="18"/>
      </w:rPr>
      <w:t xml:space="preserve">NERC Compliance Questionnaire and Reliability Standard Audit Worksheet </w:t>
    </w:r>
  </w:p>
  <w:p w:rsidR="00267B4B" w:rsidRDefault="00267B4B">
    <w:pPr>
      <w:widowControl w:val="0"/>
      <w:spacing w:line="220" w:lineRule="exact"/>
      <w:rPr>
        <w:rFonts w:ascii="Times New Roman" w:hAnsi="Times New Roman" w:cs="Verdana"/>
        <w:color w:val="000000"/>
        <w:sz w:val="18"/>
        <w:szCs w:val="18"/>
      </w:rPr>
    </w:pPr>
    <w:r>
      <w:rPr>
        <w:rFonts w:ascii="Times New Roman" w:hAnsi="Times New Roman" w:cs="Verdana"/>
        <w:color w:val="000000"/>
        <w:sz w:val="18"/>
        <w:szCs w:val="18"/>
      </w:rPr>
      <w:t>Compliance Enforcement Authority: _____________</w:t>
    </w:r>
  </w:p>
  <w:p w:rsidR="00267B4B" w:rsidRDefault="00267B4B">
    <w:pPr>
      <w:widowControl w:val="0"/>
      <w:spacing w:line="220" w:lineRule="exact"/>
      <w:rPr>
        <w:rFonts w:ascii="Times New Roman" w:hAnsi="Times New Roman" w:cs="Verdana"/>
        <w:color w:val="000000"/>
        <w:sz w:val="18"/>
        <w:szCs w:val="18"/>
      </w:rPr>
    </w:pPr>
    <w:r>
      <w:rPr>
        <w:rFonts w:ascii="Times New Roman" w:hAnsi="Times New Roman" w:cs="Verdana"/>
        <w:color w:val="000000"/>
        <w:sz w:val="18"/>
        <w:szCs w:val="18"/>
      </w:rPr>
      <w:t>Registered Entity:___________________</w:t>
    </w:r>
    <w:r>
      <w:rPr>
        <w:rFonts w:ascii="Times New Roman" w:hAnsi="Times New Roman" w:cs="Verdana"/>
        <w:color w:val="000000"/>
        <w:sz w:val="18"/>
        <w:szCs w:val="18"/>
      </w:rPr>
      <w:tab/>
    </w:r>
    <w:r>
      <w:rPr>
        <w:rFonts w:ascii="Times New Roman" w:hAnsi="Times New Roman" w:cs="Verdana"/>
        <w:color w:val="000000"/>
        <w:sz w:val="18"/>
        <w:szCs w:val="18"/>
      </w:rPr>
      <w:tab/>
      <w:t>__</w:t>
    </w:r>
  </w:p>
  <w:p w:rsidR="00267B4B" w:rsidRDefault="00267B4B">
    <w:pPr>
      <w:widowControl w:val="0"/>
      <w:spacing w:line="220" w:lineRule="exact"/>
      <w:rPr>
        <w:rFonts w:ascii="Times New Roman" w:hAnsi="Times New Roman" w:cs="Verdana"/>
        <w:color w:val="000000"/>
        <w:sz w:val="18"/>
        <w:szCs w:val="18"/>
      </w:rPr>
    </w:pPr>
    <w:r>
      <w:rPr>
        <w:rFonts w:ascii="Times New Roman" w:hAnsi="Times New Roman" w:cs="Verdana"/>
        <w:color w:val="000000"/>
        <w:sz w:val="18"/>
        <w:szCs w:val="18"/>
      </w:rPr>
      <w:t xml:space="preserve">NCR Number:______________________ </w:t>
    </w:r>
  </w:p>
  <w:p w:rsidR="00267B4B" w:rsidRDefault="00267B4B">
    <w:pPr>
      <w:widowControl w:val="0"/>
      <w:spacing w:line="220" w:lineRule="exact"/>
      <w:rPr>
        <w:rFonts w:ascii="Times New Roman" w:hAnsi="Times New Roman" w:cs="Verdana"/>
        <w:color w:val="000000"/>
        <w:sz w:val="18"/>
        <w:szCs w:val="18"/>
      </w:rPr>
    </w:pPr>
    <w:r>
      <w:rPr>
        <w:rFonts w:ascii="Times New Roman" w:hAnsi="Times New Roman" w:cs="Verdana"/>
        <w:color w:val="000000"/>
        <w:sz w:val="18"/>
        <w:szCs w:val="18"/>
      </w:rPr>
      <w:t xml:space="preserve">Compliance Assessment Date:_____________ </w:t>
    </w:r>
  </w:p>
  <w:p w:rsidR="00267B4B" w:rsidRDefault="00267B4B">
    <w:pPr>
      <w:widowControl w:val="0"/>
      <w:rPr>
        <w:rFonts w:ascii="Times New Roman" w:hAnsi="Times New Roman" w:cs="Times New Roman"/>
        <w:sz w:val="18"/>
        <w:szCs w:val="18"/>
      </w:rPr>
    </w:pPr>
    <w:r>
      <w:rPr>
        <w:rFonts w:ascii="Times New Roman" w:hAnsi="Times New Roman" w:cs="Times New Roman"/>
        <w:color w:val="000000"/>
        <w:sz w:val="18"/>
        <w:szCs w:val="18"/>
      </w:rPr>
      <w:t xml:space="preserve">RSAW Version: </w:t>
    </w:r>
    <w:r>
      <w:rPr>
        <w:rFonts w:ascii="Times New Roman" w:hAnsi="Times New Roman"/>
        <w:sz w:val="18"/>
        <w:szCs w:val="18"/>
      </w:rPr>
      <w:t>RSAW_PER-001</w:t>
    </w:r>
    <w:r>
      <w:rPr>
        <w:rFonts w:ascii="Times New Roman" w:hAnsi="Times New Roman" w:cs="Times New Roman"/>
        <w:sz w:val="18"/>
        <w:szCs w:val="18"/>
      </w:rPr>
      <w:t>-0.2_2013_v1.1</w:t>
    </w:r>
  </w:p>
  <w:p w:rsidR="00267B4B" w:rsidRDefault="00267B4B">
    <w:pPr>
      <w:widowControl w:val="0"/>
      <w:rPr>
        <w:rFonts w:cs="Verdana"/>
        <w:b/>
        <w:bCs/>
      </w:rPr>
    </w:pPr>
    <w:r>
      <w:rPr>
        <w:rFonts w:ascii="Times New Roman" w:hAnsi="Times New Roman" w:cs="Times New Roman"/>
        <w:sz w:val="18"/>
        <w:szCs w:val="18"/>
      </w:rPr>
      <w:t xml:space="preserve">Revision Date: </w:t>
    </w:r>
    <w:r w:rsidR="00663112">
      <w:rPr>
        <w:rFonts w:ascii="Times New Roman" w:hAnsi="Times New Roman" w:cs="Times New Roman"/>
        <w:sz w:val="18"/>
        <w:szCs w:val="18"/>
      </w:rPr>
      <w:t xml:space="preserve">May </w:t>
    </w:r>
    <w:r>
      <w:rPr>
        <w:rFonts w:ascii="Times New Roman" w:hAnsi="Times New Roman" w:cs="Times New Roman"/>
        <w:sz w:val="18"/>
        <w:szCs w:val="18"/>
      </w:rPr>
      <w:t>2013</w:t>
    </w:r>
  </w:p>
  <w:p w:rsidR="00267B4B" w:rsidRDefault="001F6323">
    <w:pPr>
      <w:widowControl w:val="0"/>
      <w:spacing w:line="244" w:lineRule="exact"/>
      <w:jc w:val="center"/>
      <w:rPr>
        <w:rFonts w:ascii="Times New Roman" w:hAnsi="Times New Roman"/>
      </w:rPr>
    </w:pPr>
    <w:r>
      <w:rPr>
        <w:rStyle w:val="PageNumber"/>
        <w:rFonts w:ascii="Times New Roman" w:hAnsi="Times New Roman"/>
      </w:rPr>
      <w:fldChar w:fldCharType="begin"/>
    </w:r>
    <w:r w:rsidR="00267B4B">
      <w:rPr>
        <w:rStyle w:val="PageNumber"/>
        <w:rFonts w:ascii="Times New Roman" w:hAnsi="Times New Roman"/>
      </w:rPr>
      <w:instrText xml:space="preserve"> PAGE </w:instrText>
    </w:r>
    <w:r>
      <w:rPr>
        <w:rStyle w:val="PageNumber"/>
        <w:rFonts w:ascii="Times New Roman" w:hAnsi="Times New Roman"/>
      </w:rPr>
      <w:fldChar w:fldCharType="separate"/>
    </w:r>
    <w:r w:rsidR="00BB1865">
      <w:rPr>
        <w:rStyle w:val="PageNumber"/>
        <w:rFonts w:ascii="Times New Roman" w:hAnsi="Times New Roman"/>
        <w:noProof/>
      </w:rPr>
      <w:t>1</w:t>
    </w:r>
    <w:r>
      <w:rPr>
        <w:rStyle w:val="PageNumbe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7FE" w:rsidRDefault="009437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D6E" w:rsidRDefault="00B02D6E">
      <w:r>
        <w:separator/>
      </w:r>
    </w:p>
  </w:footnote>
  <w:footnote w:type="continuationSeparator" w:id="0">
    <w:p w:rsidR="00B02D6E" w:rsidRDefault="00B02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7FE" w:rsidRDefault="009437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4B" w:rsidRDefault="00267B4B">
    <w:pPr>
      <w:widowControl w:val="0"/>
      <w:spacing w:line="240" w:lineRule="exact"/>
      <w:rPr>
        <w:rFonts w:cs="Times New Roman"/>
      </w:rPr>
    </w:pPr>
  </w:p>
  <w:p w:rsidR="00267B4B" w:rsidRDefault="00267B4B" w:rsidP="00B7632A">
    <w:pPr>
      <w:widowControl w:val="0"/>
      <w:spacing w:line="294" w:lineRule="exact"/>
      <w:jc w:val="center"/>
      <w:rPr>
        <w:rFonts w:ascii="Times New Roman" w:hAnsi="Times New Roman" w:cs="Times New Roman"/>
        <w:b/>
        <w:bCs/>
        <w:color w:val="003366"/>
        <w:sz w:val="28"/>
        <w:szCs w:val="28"/>
      </w:rPr>
    </w:pPr>
    <w:r>
      <w:rPr>
        <w:rFonts w:ascii="Times New Roman" w:hAnsi="Times New Roman" w:cs="Times New Roman"/>
        <w:b/>
        <w:bCs/>
        <w:color w:val="003366"/>
        <w:sz w:val="28"/>
        <w:szCs w:val="28"/>
      </w:rPr>
      <w:t>NERC Compliance Questionnaire and Reliability Standard Audit Worksheet</w:t>
    </w:r>
  </w:p>
  <w:p w:rsidR="00267B4B" w:rsidRDefault="00267B4B">
    <w:pPr>
      <w:widowControl w:val="0"/>
      <w:spacing w:before="66"/>
      <w:rPr>
        <w:rFonts w:cs="Times New Roman"/>
      </w:rPr>
    </w:pPr>
    <w:r>
      <w:rPr>
        <w:rFonts w:cs="Times New Roman"/>
        <w:noProof/>
      </w:rPr>
      <w:drawing>
        <wp:inline distT="0" distB="0" distL="0" distR="0">
          <wp:extent cx="5962650" cy="38100"/>
          <wp:effectExtent l="1905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srcRect/>
                  <a:stretch>
                    <a:fillRect/>
                  </a:stretch>
                </pic:blipFill>
                <pic:spPr bwMode="auto">
                  <a:xfrm>
                    <a:off x="0" y="0"/>
                    <a:ext cx="5962650" cy="38100"/>
                  </a:xfrm>
                  <a:prstGeom prst="rect">
                    <a:avLst/>
                  </a:prstGeom>
                  <a:noFill/>
                  <a:ln w="9525">
                    <a:noFill/>
                    <a:miter lim="800000"/>
                    <a:headEnd/>
                    <a:tailEnd/>
                  </a:ln>
                </pic:spPr>
              </pic:pic>
            </a:graphicData>
          </a:graphic>
        </wp:inline>
      </w:drawing>
    </w:r>
  </w:p>
  <w:p w:rsidR="00267B4B" w:rsidRDefault="00267B4B">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7FE" w:rsidRDefault="009437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BC4E84"/>
    <w:multiLevelType w:val="hybridMultilevel"/>
    <w:tmpl w:val="D924C7A8"/>
    <w:lvl w:ilvl="0" w:tplc="22E035FE">
      <w:start w:val="1"/>
      <w:numFmt w:val="upperLetter"/>
      <w:pStyle w:val="Section"/>
      <w:lvlText w:val="%1."/>
      <w:lvlJc w:val="left"/>
      <w:pPr>
        <w:tabs>
          <w:tab w:val="num" w:pos="720"/>
        </w:tabs>
        <w:ind w:left="720" w:hanging="360"/>
      </w:pPr>
      <w:rPr>
        <w:rFonts w:ascii="Arial Bold" w:hAnsi="Arial Bold"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3329F"/>
    <w:multiLevelType w:val="multilevel"/>
    <w:tmpl w:val="6FAA2740"/>
    <w:lvl w:ilvl="0">
      <w:start w:val="1"/>
      <w:numFmt w:val="decimal"/>
      <w:pStyle w:val="Requirement"/>
      <w:lvlText w:val="R%1."/>
      <w:lvlJc w:val="left"/>
      <w:pPr>
        <w:tabs>
          <w:tab w:val="num" w:pos="1026"/>
        </w:tabs>
        <w:ind w:left="1026" w:hanging="576"/>
      </w:pPr>
      <w:rPr>
        <w:rFonts w:hint="default"/>
        <w:b/>
        <w:i w:val="0"/>
        <w:sz w:val="24"/>
        <w:szCs w:val="24"/>
      </w:rPr>
    </w:lvl>
    <w:lvl w:ilvl="1">
      <w:start w:val="1"/>
      <w:numFmt w:val="decimal"/>
      <w:lvlText w:val="R%1.%2."/>
      <w:lvlJc w:val="left"/>
      <w:pPr>
        <w:tabs>
          <w:tab w:val="num" w:pos="1818"/>
        </w:tabs>
        <w:ind w:left="1818" w:hanging="792"/>
      </w:pPr>
      <w:rPr>
        <w:rFonts w:ascii="Times New Roman" w:hAnsi="Times New Roman" w:hint="default"/>
        <w:b/>
        <w:i w:val="0"/>
        <w:sz w:val="22"/>
        <w:szCs w:val="22"/>
      </w:rPr>
    </w:lvl>
    <w:lvl w:ilvl="2">
      <w:start w:val="1"/>
      <w:numFmt w:val="decimal"/>
      <w:lvlText w:val="R%1.%2.%3."/>
      <w:lvlJc w:val="left"/>
      <w:pPr>
        <w:tabs>
          <w:tab w:val="num" w:pos="1818"/>
        </w:tabs>
        <w:ind w:left="2682" w:hanging="864"/>
      </w:pPr>
      <w:rPr>
        <w:rFonts w:ascii="Times New Roman" w:hAnsi="Times New Roman" w:hint="default"/>
        <w:b/>
        <w:i w:val="0"/>
        <w:sz w:val="22"/>
        <w:szCs w:val="22"/>
      </w:rPr>
    </w:lvl>
    <w:lvl w:ilvl="3">
      <w:start w:val="1"/>
      <w:numFmt w:val="decimal"/>
      <w:lvlText w:val="%1.%2.%3.%4."/>
      <w:lvlJc w:val="left"/>
      <w:pPr>
        <w:tabs>
          <w:tab w:val="num" w:pos="2250"/>
        </w:tabs>
        <w:ind w:left="2178" w:hanging="648"/>
      </w:pPr>
      <w:rPr>
        <w:rFonts w:hint="default"/>
        <w:b w:val="0"/>
        <w:i w:val="0"/>
      </w:rPr>
    </w:lvl>
    <w:lvl w:ilvl="4">
      <w:start w:val="1"/>
      <w:numFmt w:val="lowerLetter"/>
      <w:lvlText w:val="%5)"/>
      <w:lvlJc w:val="left"/>
      <w:pPr>
        <w:tabs>
          <w:tab w:val="num" w:pos="1386"/>
        </w:tabs>
        <w:ind w:left="1386" w:hanging="360"/>
      </w:pPr>
      <w:rPr>
        <w:rFonts w:ascii="Times New Roman" w:hAnsi="Times New Roman" w:hint="default"/>
        <w:b w:val="0"/>
        <w:i w:val="0"/>
        <w:sz w:val="22"/>
      </w:rPr>
    </w:lvl>
    <w:lvl w:ilvl="5">
      <w:start w:val="1"/>
      <w:numFmt w:val="bullet"/>
      <w:lvlText w:val=""/>
      <w:lvlJc w:val="left"/>
      <w:pPr>
        <w:tabs>
          <w:tab w:val="num" w:pos="1746"/>
        </w:tabs>
        <w:ind w:left="1746" w:hanging="360"/>
      </w:pPr>
      <w:rPr>
        <w:rFonts w:ascii="Symbol" w:hAnsi="Symbol" w:hint="default"/>
      </w:rPr>
    </w:lvl>
    <w:lvl w:ilvl="6">
      <w:start w:val="1"/>
      <w:numFmt w:val="decimal"/>
      <w:lvlText w:val="%1.%2.%3.%4.%5.%6.%7."/>
      <w:lvlJc w:val="left"/>
      <w:pPr>
        <w:tabs>
          <w:tab w:val="num" w:pos="4050"/>
        </w:tabs>
        <w:ind w:left="3690" w:hanging="1080"/>
      </w:pPr>
      <w:rPr>
        <w:rFonts w:hint="default"/>
      </w:rPr>
    </w:lvl>
    <w:lvl w:ilvl="7">
      <w:start w:val="1"/>
      <w:numFmt w:val="decimal"/>
      <w:lvlText w:val="%1.%2.%3.%4.%5.%6.%7.%8."/>
      <w:lvlJc w:val="left"/>
      <w:pPr>
        <w:tabs>
          <w:tab w:val="num" w:pos="4410"/>
        </w:tabs>
        <w:ind w:left="4194" w:hanging="1224"/>
      </w:pPr>
      <w:rPr>
        <w:rFonts w:hint="default"/>
      </w:rPr>
    </w:lvl>
    <w:lvl w:ilvl="8">
      <w:start w:val="1"/>
      <w:numFmt w:val="decimal"/>
      <w:lvlText w:val="%1.%2.%3.%4.%5.%6.%7.%8.%9."/>
      <w:lvlJc w:val="left"/>
      <w:pPr>
        <w:tabs>
          <w:tab w:val="num" w:pos="5130"/>
        </w:tabs>
        <w:ind w:left="477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1BB"/>
    <w:rsid w:val="0003421C"/>
    <w:rsid w:val="000C01BB"/>
    <w:rsid w:val="00130057"/>
    <w:rsid w:val="001915E8"/>
    <w:rsid w:val="001F6323"/>
    <w:rsid w:val="00267B4B"/>
    <w:rsid w:val="00321410"/>
    <w:rsid w:val="00325816"/>
    <w:rsid w:val="00373F36"/>
    <w:rsid w:val="00377F4F"/>
    <w:rsid w:val="00426D6B"/>
    <w:rsid w:val="00474B44"/>
    <w:rsid w:val="005676AE"/>
    <w:rsid w:val="005A638B"/>
    <w:rsid w:val="00657044"/>
    <w:rsid w:val="00663112"/>
    <w:rsid w:val="00714C92"/>
    <w:rsid w:val="00731053"/>
    <w:rsid w:val="00741D81"/>
    <w:rsid w:val="00817F4B"/>
    <w:rsid w:val="00824E54"/>
    <w:rsid w:val="00832481"/>
    <w:rsid w:val="00866A08"/>
    <w:rsid w:val="008A6A01"/>
    <w:rsid w:val="008E321D"/>
    <w:rsid w:val="009437FE"/>
    <w:rsid w:val="009618AB"/>
    <w:rsid w:val="00A553F2"/>
    <w:rsid w:val="00B02D6E"/>
    <w:rsid w:val="00B24434"/>
    <w:rsid w:val="00B7632A"/>
    <w:rsid w:val="00BB1865"/>
    <w:rsid w:val="00BD0D9A"/>
    <w:rsid w:val="00BD2D19"/>
    <w:rsid w:val="00C64B4E"/>
    <w:rsid w:val="00D3012F"/>
    <w:rsid w:val="00D462C3"/>
    <w:rsid w:val="00E15EEC"/>
    <w:rsid w:val="00E727A6"/>
    <w:rsid w:val="00E972F5"/>
    <w:rsid w:val="00EE2468"/>
    <w:rsid w:val="00EF7FB9"/>
    <w:rsid w:val="00F626B5"/>
    <w:rsid w:val="00F9434C"/>
    <w:rsid w:val="00FC4B7A"/>
    <w:rsid w:val="00FF5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15:docId w15:val="{30234449-8C3A-4B1C-8EB0-EC0A9E6D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B7A"/>
    <w:pPr>
      <w:autoSpaceDE w:val="0"/>
      <w:autoSpaceDN w:val="0"/>
      <w:adjustRightInd w:val="0"/>
    </w:pPr>
    <w:rPr>
      <w:rFonts w:ascii="Arial" w:hAnsi="Arial" w:cs="Arial"/>
    </w:rPr>
  </w:style>
  <w:style w:type="paragraph" w:styleId="Heading1">
    <w:name w:val="heading 1"/>
    <w:basedOn w:val="Normal"/>
    <w:next w:val="Normal"/>
    <w:link w:val="Heading1Char"/>
    <w:qFormat/>
    <w:rsid w:val="00FC4B7A"/>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C4B7A"/>
    <w:pPr>
      <w:widowControl w:val="0"/>
      <w:tabs>
        <w:tab w:val="center" w:pos="5400"/>
      </w:tabs>
    </w:pPr>
    <w:rPr>
      <w:rFonts w:cs="Times New Roman"/>
    </w:rPr>
  </w:style>
  <w:style w:type="paragraph" w:customStyle="1" w:styleId="Style16">
    <w:name w:val="Style16"/>
    <w:basedOn w:val="Normal"/>
    <w:uiPriority w:val="99"/>
    <w:rsid w:val="00FC4B7A"/>
    <w:pPr>
      <w:widowControl w:val="0"/>
      <w:tabs>
        <w:tab w:val="center" w:pos="5399"/>
      </w:tabs>
    </w:pPr>
    <w:rPr>
      <w:rFonts w:cs="Times New Roman"/>
    </w:rPr>
  </w:style>
  <w:style w:type="paragraph" w:styleId="Header">
    <w:name w:val="header"/>
    <w:basedOn w:val="Normal"/>
    <w:link w:val="HeaderChar"/>
    <w:uiPriority w:val="99"/>
    <w:unhideWhenUsed/>
    <w:rsid w:val="00FC4B7A"/>
    <w:pPr>
      <w:tabs>
        <w:tab w:val="center" w:pos="4680"/>
        <w:tab w:val="right" w:pos="9360"/>
      </w:tabs>
    </w:pPr>
  </w:style>
  <w:style w:type="character" w:customStyle="1" w:styleId="HeaderChar">
    <w:name w:val="Header Char"/>
    <w:basedOn w:val="DefaultParagraphFont"/>
    <w:link w:val="Header"/>
    <w:uiPriority w:val="99"/>
    <w:rsid w:val="00FC4B7A"/>
    <w:rPr>
      <w:rFonts w:ascii="Arial" w:hAnsi="Arial" w:cs="Arial"/>
      <w:sz w:val="20"/>
      <w:szCs w:val="20"/>
    </w:rPr>
  </w:style>
  <w:style w:type="paragraph" w:styleId="Footer">
    <w:name w:val="footer"/>
    <w:basedOn w:val="Normal"/>
    <w:link w:val="FooterChar"/>
    <w:uiPriority w:val="99"/>
    <w:unhideWhenUsed/>
    <w:rsid w:val="00FC4B7A"/>
    <w:pPr>
      <w:tabs>
        <w:tab w:val="center" w:pos="4680"/>
        <w:tab w:val="right" w:pos="9360"/>
      </w:tabs>
    </w:pPr>
  </w:style>
  <w:style w:type="character" w:customStyle="1" w:styleId="FooterChar">
    <w:name w:val="Footer Char"/>
    <w:basedOn w:val="DefaultParagraphFont"/>
    <w:link w:val="Footer"/>
    <w:uiPriority w:val="99"/>
    <w:rsid w:val="00FC4B7A"/>
    <w:rPr>
      <w:rFonts w:ascii="Arial" w:hAnsi="Arial" w:cs="Arial"/>
      <w:sz w:val="20"/>
      <w:szCs w:val="20"/>
    </w:rPr>
  </w:style>
  <w:style w:type="paragraph" w:customStyle="1" w:styleId="Section">
    <w:name w:val="Section"/>
    <w:basedOn w:val="Normal"/>
    <w:next w:val="ListNumber"/>
    <w:rsid w:val="00FC4B7A"/>
    <w:pPr>
      <w:numPr>
        <w:numId w:val="1"/>
      </w:numPr>
      <w:tabs>
        <w:tab w:val="left" w:pos="360"/>
        <w:tab w:val="left" w:pos="1080"/>
      </w:tabs>
      <w:autoSpaceDE/>
      <w:autoSpaceDN/>
      <w:adjustRightInd/>
      <w:spacing w:after="120"/>
      <w:ind w:left="360"/>
    </w:pPr>
    <w:rPr>
      <w:rFonts w:cs="Times New Roman"/>
      <w:b/>
      <w:sz w:val="22"/>
      <w:szCs w:val="24"/>
    </w:rPr>
  </w:style>
  <w:style w:type="paragraph" w:customStyle="1" w:styleId="Requirement">
    <w:name w:val="Requirement"/>
    <w:basedOn w:val="List2"/>
    <w:autoRedefine/>
    <w:rsid w:val="00FC4B7A"/>
    <w:pPr>
      <w:numPr>
        <w:numId w:val="2"/>
      </w:numPr>
      <w:tabs>
        <w:tab w:val="num" w:pos="630"/>
        <w:tab w:val="left" w:pos="2592"/>
        <w:tab w:val="left" w:pos="3240"/>
      </w:tabs>
      <w:autoSpaceDE/>
      <w:autoSpaceDN/>
      <w:adjustRightInd/>
      <w:spacing w:after="120"/>
      <w:ind w:left="720"/>
      <w:contextualSpacing w:val="0"/>
    </w:pPr>
    <w:rPr>
      <w:rFonts w:ascii="Times New Roman" w:hAnsi="Times New Roman" w:cs="Times New Roman"/>
      <w:sz w:val="24"/>
      <w:szCs w:val="24"/>
    </w:rPr>
  </w:style>
  <w:style w:type="paragraph" w:styleId="ListNumber">
    <w:name w:val="List Number"/>
    <w:basedOn w:val="Normal"/>
    <w:uiPriority w:val="99"/>
    <w:semiHidden/>
    <w:unhideWhenUsed/>
    <w:rsid w:val="00FC4B7A"/>
    <w:pPr>
      <w:tabs>
        <w:tab w:val="num" w:pos="720"/>
      </w:tabs>
      <w:ind w:left="720" w:hanging="360"/>
      <w:contextualSpacing/>
    </w:pPr>
  </w:style>
  <w:style w:type="paragraph" w:styleId="List2">
    <w:name w:val="List 2"/>
    <w:basedOn w:val="Normal"/>
    <w:uiPriority w:val="99"/>
    <w:semiHidden/>
    <w:unhideWhenUsed/>
    <w:rsid w:val="00FC4B7A"/>
    <w:pPr>
      <w:ind w:left="720" w:hanging="360"/>
      <w:contextualSpacing/>
    </w:pPr>
  </w:style>
  <w:style w:type="character" w:styleId="Hyperlink">
    <w:name w:val="Hyperlink"/>
    <w:basedOn w:val="DefaultParagraphFont"/>
    <w:uiPriority w:val="99"/>
    <w:unhideWhenUsed/>
    <w:rsid w:val="00FC4B7A"/>
    <w:rPr>
      <w:color w:val="0000FF"/>
      <w:u w:val="single"/>
    </w:rPr>
  </w:style>
  <w:style w:type="table" w:customStyle="1" w:styleId="LightShading-Accent11">
    <w:name w:val="Light Shading - Accent 11"/>
    <w:basedOn w:val="TableNormal"/>
    <w:uiPriority w:val="60"/>
    <w:rsid w:val="00FC4B7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FC4B7A"/>
    <w:rPr>
      <w:rFonts w:ascii="Tahoma" w:hAnsi="Tahoma" w:cs="Tahoma"/>
      <w:sz w:val="16"/>
      <w:szCs w:val="16"/>
    </w:rPr>
  </w:style>
  <w:style w:type="character" w:styleId="PageNumber">
    <w:name w:val="page number"/>
    <w:basedOn w:val="DefaultParagraphFont"/>
    <w:rsid w:val="00FC4B7A"/>
  </w:style>
  <w:style w:type="character" w:styleId="CommentReference">
    <w:name w:val="annotation reference"/>
    <w:basedOn w:val="DefaultParagraphFont"/>
    <w:semiHidden/>
    <w:rsid w:val="00FC4B7A"/>
    <w:rPr>
      <w:sz w:val="16"/>
      <w:szCs w:val="16"/>
    </w:rPr>
  </w:style>
  <w:style w:type="paragraph" w:styleId="CommentText">
    <w:name w:val="annotation text"/>
    <w:basedOn w:val="Normal"/>
    <w:semiHidden/>
    <w:rsid w:val="00FC4B7A"/>
  </w:style>
  <w:style w:type="paragraph" w:styleId="CommentSubject">
    <w:name w:val="annotation subject"/>
    <w:basedOn w:val="CommentText"/>
    <w:next w:val="CommentText"/>
    <w:semiHidden/>
    <w:rsid w:val="00FC4B7A"/>
    <w:rPr>
      <w:b/>
      <w:bCs/>
    </w:rPr>
  </w:style>
  <w:style w:type="character" w:styleId="Strong">
    <w:name w:val="Strong"/>
    <w:basedOn w:val="DefaultParagraphFont"/>
    <w:qFormat/>
    <w:rsid w:val="00377F4F"/>
    <w:rPr>
      <w:b/>
      <w:bCs/>
    </w:rPr>
  </w:style>
  <w:style w:type="character" w:customStyle="1" w:styleId="Heading1Char">
    <w:name w:val="Heading 1 Char"/>
    <w:basedOn w:val="DefaultParagraphFont"/>
    <w:link w:val="Heading1"/>
    <w:rsid w:val="00D462C3"/>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paragraph" w:customStyle="1" w:styleId="Default">
    <w:name w:val="Default"/>
    <w:rsid w:val="00714C9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3467">
      <w:bodyDiv w:val="1"/>
      <w:marLeft w:val="0"/>
      <w:marRight w:val="0"/>
      <w:marTop w:val="0"/>
      <w:marBottom w:val="0"/>
      <w:divBdr>
        <w:top w:val="none" w:sz="0" w:space="0" w:color="auto"/>
        <w:left w:val="none" w:sz="0" w:space="0" w:color="auto"/>
        <w:bottom w:val="none" w:sz="0" w:space="0" w:color="auto"/>
        <w:right w:val="none" w:sz="0" w:space="0" w:color="auto"/>
      </w:divBdr>
    </w:div>
    <w:div w:id="64764450">
      <w:bodyDiv w:val="1"/>
      <w:marLeft w:val="0"/>
      <w:marRight w:val="0"/>
      <w:marTop w:val="0"/>
      <w:marBottom w:val="0"/>
      <w:divBdr>
        <w:top w:val="none" w:sz="0" w:space="0" w:color="auto"/>
        <w:left w:val="none" w:sz="0" w:space="0" w:color="auto"/>
        <w:bottom w:val="none" w:sz="0" w:space="0" w:color="auto"/>
        <w:right w:val="none" w:sz="0" w:space="0" w:color="auto"/>
      </w:divBdr>
    </w:div>
    <w:div w:id="101339894">
      <w:bodyDiv w:val="1"/>
      <w:marLeft w:val="0"/>
      <w:marRight w:val="0"/>
      <w:marTop w:val="0"/>
      <w:marBottom w:val="0"/>
      <w:divBdr>
        <w:top w:val="none" w:sz="0" w:space="0" w:color="auto"/>
        <w:left w:val="none" w:sz="0" w:space="0" w:color="auto"/>
        <w:bottom w:val="none" w:sz="0" w:space="0" w:color="auto"/>
        <w:right w:val="none" w:sz="0" w:space="0" w:color="auto"/>
      </w:divBdr>
    </w:div>
    <w:div w:id="152570148">
      <w:bodyDiv w:val="1"/>
      <w:marLeft w:val="0"/>
      <w:marRight w:val="0"/>
      <w:marTop w:val="0"/>
      <w:marBottom w:val="0"/>
      <w:divBdr>
        <w:top w:val="none" w:sz="0" w:space="0" w:color="auto"/>
        <w:left w:val="none" w:sz="0" w:space="0" w:color="auto"/>
        <w:bottom w:val="none" w:sz="0" w:space="0" w:color="auto"/>
        <w:right w:val="none" w:sz="0" w:space="0" w:color="auto"/>
      </w:divBdr>
    </w:div>
    <w:div w:id="177164822">
      <w:bodyDiv w:val="1"/>
      <w:marLeft w:val="0"/>
      <w:marRight w:val="0"/>
      <w:marTop w:val="0"/>
      <w:marBottom w:val="0"/>
      <w:divBdr>
        <w:top w:val="none" w:sz="0" w:space="0" w:color="auto"/>
        <w:left w:val="none" w:sz="0" w:space="0" w:color="auto"/>
        <w:bottom w:val="none" w:sz="0" w:space="0" w:color="auto"/>
        <w:right w:val="none" w:sz="0" w:space="0" w:color="auto"/>
      </w:divBdr>
    </w:div>
    <w:div w:id="294871182">
      <w:bodyDiv w:val="1"/>
      <w:marLeft w:val="0"/>
      <w:marRight w:val="0"/>
      <w:marTop w:val="0"/>
      <w:marBottom w:val="0"/>
      <w:divBdr>
        <w:top w:val="none" w:sz="0" w:space="0" w:color="auto"/>
        <w:left w:val="none" w:sz="0" w:space="0" w:color="auto"/>
        <w:bottom w:val="none" w:sz="0" w:space="0" w:color="auto"/>
        <w:right w:val="none" w:sz="0" w:space="0" w:color="auto"/>
      </w:divBdr>
    </w:div>
    <w:div w:id="308825582">
      <w:bodyDiv w:val="1"/>
      <w:marLeft w:val="0"/>
      <w:marRight w:val="0"/>
      <w:marTop w:val="0"/>
      <w:marBottom w:val="0"/>
      <w:divBdr>
        <w:top w:val="none" w:sz="0" w:space="0" w:color="auto"/>
        <w:left w:val="none" w:sz="0" w:space="0" w:color="auto"/>
        <w:bottom w:val="none" w:sz="0" w:space="0" w:color="auto"/>
        <w:right w:val="none" w:sz="0" w:space="0" w:color="auto"/>
      </w:divBdr>
    </w:div>
    <w:div w:id="421874580">
      <w:bodyDiv w:val="1"/>
      <w:marLeft w:val="0"/>
      <w:marRight w:val="0"/>
      <w:marTop w:val="0"/>
      <w:marBottom w:val="0"/>
      <w:divBdr>
        <w:top w:val="none" w:sz="0" w:space="0" w:color="auto"/>
        <w:left w:val="none" w:sz="0" w:space="0" w:color="auto"/>
        <w:bottom w:val="none" w:sz="0" w:space="0" w:color="auto"/>
        <w:right w:val="none" w:sz="0" w:space="0" w:color="auto"/>
      </w:divBdr>
    </w:div>
    <w:div w:id="509174494">
      <w:bodyDiv w:val="1"/>
      <w:marLeft w:val="0"/>
      <w:marRight w:val="0"/>
      <w:marTop w:val="0"/>
      <w:marBottom w:val="0"/>
      <w:divBdr>
        <w:top w:val="none" w:sz="0" w:space="0" w:color="auto"/>
        <w:left w:val="none" w:sz="0" w:space="0" w:color="auto"/>
        <w:bottom w:val="none" w:sz="0" w:space="0" w:color="auto"/>
        <w:right w:val="none" w:sz="0" w:space="0" w:color="auto"/>
      </w:divBdr>
    </w:div>
    <w:div w:id="567231809">
      <w:bodyDiv w:val="1"/>
      <w:marLeft w:val="0"/>
      <w:marRight w:val="0"/>
      <w:marTop w:val="0"/>
      <w:marBottom w:val="0"/>
      <w:divBdr>
        <w:top w:val="none" w:sz="0" w:space="0" w:color="auto"/>
        <w:left w:val="none" w:sz="0" w:space="0" w:color="auto"/>
        <w:bottom w:val="none" w:sz="0" w:space="0" w:color="auto"/>
        <w:right w:val="none" w:sz="0" w:space="0" w:color="auto"/>
      </w:divBdr>
    </w:div>
    <w:div w:id="604271060">
      <w:bodyDiv w:val="1"/>
      <w:marLeft w:val="0"/>
      <w:marRight w:val="0"/>
      <w:marTop w:val="0"/>
      <w:marBottom w:val="0"/>
      <w:divBdr>
        <w:top w:val="none" w:sz="0" w:space="0" w:color="auto"/>
        <w:left w:val="none" w:sz="0" w:space="0" w:color="auto"/>
        <w:bottom w:val="none" w:sz="0" w:space="0" w:color="auto"/>
        <w:right w:val="none" w:sz="0" w:space="0" w:color="auto"/>
      </w:divBdr>
    </w:div>
    <w:div w:id="664749485">
      <w:bodyDiv w:val="1"/>
      <w:marLeft w:val="0"/>
      <w:marRight w:val="0"/>
      <w:marTop w:val="0"/>
      <w:marBottom w:val="0"/>
      <w:divBdr>
        <w:top w:val="none" w:sz="0" w:space="0" w:color="auto"/>
        <w:left w:val="none" w:sz="0" w:space="0" w:color="auto"/>
        <w:bottom w:val="none" w:sz="0" w:space="0" w:color="auto"/>
        <w:right w:val="none" w:sz="0" w:space="0" w:color="auto"/>
      </w:divBdr>
    </w:div>
    <w:div w:id="690716639">
      <w:bodyDiv w:val="1"/>
      <w:marLeft w:val="0"/>
      <w:marRight w:val="0"/>
      <w:marTop w:val="0"/>
      <w:marBottom w:val="0"/>
      <w:divBdr>
        <w:top w:val="none" w:sz="0" w:space="0" w:color="auto"/>
        <w:left w:val="none" w:sz="0" w:space="0" w:color="auto"/>
        <w:bottom w:val="none" w:sz="0" w:space="0" w:color="auto"/>
        <w:right w:val="none" w:sz="0" w:space="0" w:color="auto"/>
      </w:divBdr>
    </w:div>
    <w:div w:id="714426213">
      <w:bodyDiv w:val="1"/>
      <w:marLeft w:val="0"/>
      <w:marRight w:val="0"/>
      <w:marTop w:val="0"/>
      <w:marBottom w:val="0"/>
      <w:divBdr>
        <w:top w:val="none" w:sz="0" w:space="0" w:color="auto"/>
        <w:left w:val="none" w:sz="0" w:space="0" w:color="auto"/>
        <w:bottom w:val="none" w:sz="0" w:space="0" w:color="auto"/>
        <w:right w:val="none" w:sz="0" w:space="0" w:color="auto"/>
      </w:divBdr>
    </w:div>
    <w:div w:id="729039630">
      <w:bodyDiv w:val="1"/>
      <w:marLeft w:val="0"/>
      <w:marRight w:val="0"/>
      <w:marTop w:val="0"/>
      <w:marBottom w:val="0"/>
      <w:divBdr>
        <w:top w:val="none" w:sz="0" w:space="0" w:color="auto"/>
        <w:left w:val="none" w:sz="0" w:space="0" w:color="auto"/>
        <w:bottom w:val="none" w:sz="0" w:space="0" w:color="auto"/>
        <w:right w:val="none" w:sz="0" w:space="0" w:color="auto"/>
      </w:divBdr>
    </w:div>
    <w:div w:id="754935443">
      <w:bodyDiv w:val="1"/>
      <w:marLeft w:val="0"/>
      <w:marRight w:val="0"/>
      <w:marTop w:val="0"/>
      <w:marBottom w:val="0"/>
      <w:divBdr>
        <w:top w:val="none" w:sz="0" w:space="0" w:color="auto"/>
        <w:left w:val="none" w:sz="0" w:space="0" w:color="auto"/>
        <w:bottom w:val="none" w:sz="0" w:space="0" w:color="auto"/>
        <w:right w:val="none" w:sz="0" w:space="0" w:color="auto"/>
      </w:divBdr>
    </w:div>
    <w:div w:id="759331953">
      <w:bodyDiv w:val="1"/>
      <w:marLeft w:val="0"/>
      <w:marRight w:val="0"/>
      <w:marTop w:val="0"/>
      <w:marBottom w:val="0"/>
      <w:divBdr>
        <w:top w:val="none" w:sz="0" w:space="0" w:color="auto"/>
        <w:left w:val="none" w:sz="0" w:space="0" w:color="auto"/>
        <w:bottom w:val="none" w:sz="0" w:space="0" w:color="auto"/>
        <w:right w:val="none" w:sz="0" w:space="0" w:color="auto"/>
      </w:divBdr>
    </w:div>
    <w:div w:id="874271516">
      <w:bodyDiv w:val="1"/>
      <w:marLeft w:val="0"/>
      <w:marRight w:val="0"/>
      <w:marTop w:val="0"/>
      <w:marBottom w:val="0"/>
      <w:divBdr>
        <w:top w:val="none" w:sz="0" w:space="0" w:color="auto"/>
        <w:left w:val="none" w:sz="0" w:space="0" w:color="auto"/>
        <w:bottom w:val="none" w:sz="0" w:space="0" w:color="auto"/>
        <w:right w:val="none" w:sz="0" w:space="0" w:color="auto"/>
      </w:divBdr>
    </w:div>
    <w:div w:id="890773109">
      <w:bodyDiv w:val="1"/>
      <w:marLeft w:val="0"/>
      <w:marRight w:val="0"/>
      <w:marTop w:val="0"/>
      <w:marBottom w:val="0"/>
      <w:divBdr>
        <w:top w:val="none" w:sz="0" w:space="0" w:color="auto"/>
        <w:left w:val="none" w:sz="0" w:space="0" w:color="auto"/>
        <w:bottom w:val="none" w:sz="0" w:space="0" w:color="auto"/>
        <w:right w:val="none" w:sz="0" w:space="0" w:color="auto"/>
      </w:divBdr>
    </w:div>
    <w:div w:id="910695152">
      <w:bodyDiv w:val="1"/>
      <w:marLeft w:val="0"/>
      <w:marRight w:val="0"/>
      <w:marTop w:val="0"/>
      <w:marBottom w:val="0"/>
      <w:divBdr>
        <w:top w:val="none" w:sz="0" w:space="0" w:color="auto"/>
        <w:left w:val="none" w:sz="0" w:space="0" w:color="auto"/>
        <w:bottom w:val="none" w:sz="0" w:space="0" w:color="auto"/>
        <w:right w:val="none" w:sz="0" w:space="0" w:color="auto"/>
      </w:divBdr>
    </w:div>
    <w:div w:id="956450934">
      <w:bodyDiv w:val="1"/>
      <w:marLeft w:val="0"/>
      <w:marRight w:val="0"/>
      <w:marTop w:val="0"/>
      <w:marBottom w:val="0"/>
      <w:divBdr>
        <w:top w:val="none" w:sz="0" w:space="0" w:color="auto"/>
        <w:left w:val="none" w:sz="0" w:space="0" w:color="auto"/>
        <w:bottom w:val="none" w:sz="0" w:space="0" w:color="auto"/>
        <w:right w:val="none" w:sz="0" w:space="0" w:color="auto"/>
      </w:divBdr>
    </w:div>
    <w:div w:id="958030550">
      <w:bodyDiv w:val="1"/>
      <w:marLeft w:val="0"/>
      <w:marRight w:val="0"/>
      <w:marTop w:val="0"/>
      <w:marBottom w:val="0"/>
      <w:divBdr>
        <w:top w:val="none" w:sz="0" w:space="0" w:color="auto"/>
        <w:left w:val="none" w:sz="0" w:space="0" w:color="auto"/>
        <w:bottom w:val="none" w:sz="0" w:space="0" w:color="auto"/>
        <w:right w:val="none" w:sz="0" w:space="0" w:color="auto"/>
      </w:divBdr>
    </w:div>
    <w:div w:id="999313937">
      <w:bodyDiv w:val="1"/>
      <w:marLeft w:val="0"/>
      <w:marRight w:val="0"/>
      <w:marTop w:val="0"/>
      <w:marBottom w:val="0"/>
      <w:divBdr>
        <w:top w:val="none" w:sz="0" w:space="0" w:color="auto"/>
        <w:left w:val="none" w:sz="0" w:space="0" w:color="auto"/>
        <w:bottom w:val="none" w:sz="0" w:space="0" w:color="auto"/>
        <w:right w:val="none" w:sz="0" w:space="0" w:color="auto"/>
      </w:divBdr>
    </w:div>
    <w:div w:id="1045907071">
      <w:bodyDiv w:val="1"/>
      <w:marLeft w:val="0"/>
      <w:marRight w:val="0"/>
      <w:marTop w:val="0"/>
      <w:marBottom w:val="0"/>
      <w:divBdr>
        <w:top w:val="none" w:sz="0" w:space="0" w:color="auto"/>
        <w:left w:val="none" w:sz="0" w:space="0" w:color="auto"/>
        <w:bottom w:val="none" w:sz="0" w:space="0" w:color="auto"/>
        <w:right w:val="none" w:sz="0" w:space="0" w:color="auto"/>
      </w:divBdr>
    </w:div>
    <w:div w:id="1161964013">
      <w:bodyDiv w:val="1"/>
      <w:marLeft w:val="0"/>
      <w:marRight w:val="0"/>
      <w:marTop w:val="0"/>
      <w:marBottom w:val="0"/>
      <w:divBdr>
        <w:top w:val="none" w:sz="0" w:space="0" w:color="auto"/>
        <w:left w:val="none" w:sz="0" w:space="0" w:color="auto"/>
        <w:bottom w:val="none" w:sz="0" w:space="0" w:color="auto"/>
        <w:right w:val="none" w:sz="0" w:space="0" w:color="auto"/>
      </w:divBdr>
    </w:div>
    <w:div w:id="1171796459">
      <w:bodyDiv w:val="1"/>
      <w:marLeft w:val="0"/>
      <w:marRight w:val="0"/>
      <w:marTop w:val="0"/>
      <w:marBottom w:val="0"/>
      <w:divBdr>
        <w:top w:val="none" w:sz="0" w:space="0" w:color="auto"/>
        <w:left w:val="none" w:sz="0" w:space="0" w:color="auto"/>
        <w:bottom w:val="none" w:sz="0" w:space="0" w:color="auto"/>
        <w:right w:val="none" w:sz="0" w:space="0" w:color="auto"/>
      </w:divBdr>
    </w:div>
    <w:div w:id="1249458267">
      <w:bodyDiv w:val="1"/>
      <w:marLeft w:val="0"/>
      <w:marRight w:val="0"/>
      <w:marTop w:val="0"/>
      <w:marBottom w:val="0"/>
      <w:divBdr>
        <w:top w:val="none" w:sz="0" w:space="0" w:color="auto"/>
        <w:left w:val="none" w:sz="0" w:space="0" w:color="auto"/>
        <w:bottom w:val="none" w:sz="0" w:space="0" w:color="auto"/>
        <w:right w:val="none" w:sz="0" w:space="0" w:color="auto"/>
      </w:divBdr>
    </w:div>
    <w:div w:id="1313293810">
      <w:bodyDiv w:val="1"/>
      <w:marLeft w:val="0"/>
      <w:marRight w:val="0"/>
      <w:marTop w:val="0"/>
      <w:marBottom w:val="0"/>
      <w:divBdr>
        <w:top w:val="none" w:sz="0" w:space="0" w:color="auto"/>
        <w:left w:val="none" w:sz="0" w:space="0" w:color="auto"/>
        <w:bottom w:val="none" w:sz="0" w:space="0" w:color="auto"/>
        <w:right w:val="none" w:sz="0" w:space="0" w:color="auto"/>
      </w:divBdr>
    </w:div>
    <w:div w:id="1330527018">
      <w:bodyDiv w:val="1"/>
      <w:marLeft w:val="0"/>
      <w:marRight w:val="0"/>
      <w:marTop w:val="0"/>
      <w:marBottom w:val="0"/>
      <w:divBdr>
        <w:top w:val="none" w:sz="0" w:space="0" w:color="auto"/>
        <w:left w:val="none" w:sz="0" w:space="0" w:color="auto"/>
        <w:bottom w:val="none" w:sz="0" w:space="0" w:color="auto"/>
        <w:right w:val="none" w:sz="0" w:space="0" w:color="auto"/>
      </w:divBdr>
    </w:div>
    <w:div w:id="1343358759">
      <w:bodyDiv w:val="1"/>
      <w:marLeft w:val="0"/>
      <w:marRight w:val="0"/>
      <w:marTop w:val="0"/>
      <w:marBottom w:val="0"/>
      <w:divBdr>
        <w:top w:val="none" w:sz="0" w:space="0" w:color="auto"/>
        <w:left w:val="none" w:sz="0" w:space="0" w:color="auto"/>
        <w:bottom w:val="none" w:sz="0" w:space="0" w:color="auto"/>
        <w:right w:val="none" w:sz="0" w:space="0" w:color="auto"/>
      </w:divBdr>
    </w:div>
    <w:div w:id="1358043680">
      <w:bodyDiv w:val="1"/>
      <w:marLeft w:val="0"/>
      <w:marRight w:val="0"/>
      <w:marTop w:val="0"/>
      <w:marBottom w:val="0"/>
      <w:divBdr>
        <w:top w:val="none" w:sz="0" w:space="0" w:color="auto"/>
        <w:left w:val="none" w:sz="0" w:space="0" w:color="auto"/>
        <w:bottom w:val="none" w:sz="0" w:space="0" w:color="auto"/>
        <w:right w:val="none" w:sz="0" w:space="0" w:color="auto"/>
      </w:divBdr>
    </w:div>
    <w:div w:id="1388455076">
      <w:bodyDiv w:val="1"/>
      <w:marLeft w:val="0"/>
      <w:marRight w:val="0"/>
      <w:marTop w:val="0"/>
      <w:marBottom w:val="0"/>
      <w:divBdr>
        <w:top w:val="none" w:sz="0" w:space="0" w:color="auto"/>
        <w:left w:val="none" w:sz="0" w:space="0" w:color="auto"/>
        <w:bottom w:val="none" w:sz="0" w:space="0" w:color="auto"/>
        <w:right w:val="none" w:sz="0" w:space="0" w:color="auto"/>
      </w:divBdr>
    </w:div>
    <w:div w:id="1388870326">
      <w:bodyDiv w:val="1"/>
      <w:marLeft w:val="0"/>
      <w:marRight w:val="0"/>
      <w:marTop w:val="0"/>
      <w:marBottom w:val="0"/>
      <w:divBdr>
        <w:top w:val="none" w:sz="0" w:space="0" w:color="auto"/>
        <w:left w:val="none" w:sz="0" w:space="0" w:color="auto"/>
        <w:bottom w:val="none" w:sz="0" w:space="0" w:color="auto"/>
        <w:right w:val="none" w:sz="0" w:space="0" w:color="auto"/>
      </w:divBdr>
    </w:div>
    <w:div w:id="1513370953">
      <w:bodyDiv w:val="1"/>
      <w:marLeft w:val="0"/>
      <w:marRight w:val="0"/>
      <w:marTop w:val="0"/>
      <w:marBottom w:val="0"/>
      <w:divBdr>
        <w:top w:val="none" w:sz="0" w:space="0" w:color="auto"/>
        <w:left w:val="none" w:sz="0" w:space="0" w:color="auto"/>
        <w:bottom w:val="none" w:sz="0" w:space="0" w:color="auto"/>
        <w:right w:val="none" w:sz="0" w:space="0" w:color="auto"/>
      </w:divBdr>
    </w:div>
    <w:div w:id="1538664007">
      <w:bodyDiv w:val="1"/>
      <w:marLeft w:val="0"/>
      <w:marRight w:val="0"/>
      <w:marTop w:val="0"/>
      <w:marBottom w:val="0"/>
      <w:divBdr>
        <w:top w:val="none" w:sz="0" w:space="0" w:color="auto"/>
        <w:left w:val="none" w:sz="0" w:space="0" w:color="auto"/>
        <w:bottom w:val="none" w:sz="0" w:space="0" w:color="auto"/>
        <w:right w:val="none" w:sz="0" w:space="0" w:color="auto"/>
      </w:divBdr>
    </w:div>
    <w:div w:id="1649744404">
      <w:bodyDiv w:val="1"/>
      <w:marLeft w:val="0"/>
      <w:marRight w:val="0"/>
      <w:marTop w:val="0"/>
      <w:marBottom w:val="0"/>
      <w:divBdr>
        <w:top w:val="none" w:sz="0" w:space="0" w:color="auto"/>
        <w:left w:val="none" w:sz="0" w:space="0" w:color="auto"/>
        <w:bottom w:val="none" w:sz="0" w:space="0" w:color="auto"/>
        <w:right w:val="none" w:sz="0" w:space="0" w:color="auto"/>
      </w:divBdr>
    </w:div>
    <w:div w:id="1768426613">
      <w:bodyDiv w:val="1"/>
      <w:marLeft w:val="0"/>
      <w:marRight w:val="0"/>
      <w:marTop w:val="0"/>
      <w:marBottom w:val="0"/>
      <w:divBdr>
        <w:top w:val="none" w:sz="0" w:space="0" w:color="auto"/>
        <w:left w:val="none" w:sz="0" w:space="0" w:color="auto"/>
        <w:bottom w:val="none" w:sz="0" w:space="0" w:color="auto"/>
        <w:right w:val="none" w:sz="0" w:space="0" w:color="auto"/>
      </w:divBdr>
    </w:div>
    <w:div w:id="1801460143">
      <w:bodyDiv w:val="1"/>
      <w:marLeft w:val="0"/>
      <w:marRight w:val="0"/>
      <w:marTop w:val="0"/>
      <w:marBottom w:val="0"/>
      <w:divBdr>
        <w:top w:val="none" w:sz="0" w:space="0" w:color="auto"/>
        <w:left w:val="none" w:sz="0" w:space="0" w:color="auto"/>
        <w:bottom w:val="none" w:sz="0" w:space="0" w:color="auto"/>
        <w:right w:val="none" w:sz="0" w:space="0" w:color="auto"/>
      </w:divBdr>
    </w:div>
    <w:div w:id="1829250338">
      <w:bodyDiv w:val="1"/>
      <w:marLeft w:val="0"/>
      <w:marRight w:val="0"/>
      <w:marTop w:val="0"/>
      <w:marBottom w:val="0"/>
      <w:divBdr>
        <w:top w:val="none" w:sz="0" w:space="0" w:color="auto"/>
        <w:left w:val="none" w:sz="0" w:space="0" w:color="auto"/>
        <w:bottom w:val="none" w:sz="0" w:space="0" w:color="auto"/>
        <w:right w:val="none" w:sz="0" w:space="0" w:color="auto"/>
      </w:divBdr>
    </w:div>
    <w:div w:id="1936208306">
      <w:bodyDiv w:val="1"/>
      <w:marLeft w:val="0"/>
      <w:marRight w:val="0"/>
      <w:marTop w:val="0"/>
      <w:marBottom w:val="0"/>
      <w:divBdr>
        <w:top w:val="none" w:sz="0" w:space="0" w:color="auto"/>
        <w:left w:val="none" w:sz="0" w:space="0" w:color="auto"/>
        <w:bottom w:val="none" w:sz="0" w:space="0" w:color="auto"/>
        <w:right w:val="none" w:sz="0" w:space="0" w:color="auto"/>
      </w:divBdr>
    </w:div>
    <w:div w:id="1971208663">
      <w:bodyDiv w:val="1"/>
      <w:marLeft w:val="0"/>
      <w:marRight w:val="0"/>
      <w:marTop w:val="0"/>
      <w:marBottom w:val="0"/>
      <w:divBdr>
        <w:top w:val="none" w:sz="0" w:space="0" w:color="auto"/>
        <w:left w:val="none" w:sz="0" w:space="0" w:color="auto"/>
        <w:bottom w:val="none" w:sz="0" w:space="0" w:color="auto"/>
        <w:right w:val="none" w:sz="0" w:space="0" w:color="auto"/>
      </w:divBdr>
    </w:div>
    <w:div w:id="2012292894">
      <w:bodyDiv w:val="1"/>
      <w:marLeft w:val="0"/>
      <w:marRight w:val="0"/>
      <w:marTop w:val="0"/>
      <w:marBottom w:val="0"/>
      <w:divBdr>
        <w:top w:val="none" w:sz="0" w:space="0" w:color="auto"/>
        <w:left w:val="none" w:sz="0" w:space="0" w:color="auto"/>
        <w:bottom w:val="none" w:sz="0" w:space="0" w:color="auto"/>
        <w:right w:val="none" w:sz="0" w:space="0" w:color="auto"/>
      </w:divBdr>
    </w:div>
    <w:div w:id="2091854890">
      <w:bodyDiv w:val="1"/>
      <w:marLeft w:val="0"/>
      <w:marRight w:val="0"/>
      <w:marTop w:val="0"/>
      <w:marBottom w:val="0"/>
      <w:divBdr>
        <w:top w:val="none" w:sz="0" w:space="0" w:color="auto"/>
        <w:left w:val="none" w:sz="0" w:space="0" w:color="auto"/>
        <w:bottom w:val="none" w:sz="0" w:space="0" w:color="auto"/>
        <w:right w:val="none" w:sz="0" w:space="0" w:color="auto"/>
      </w:divBdr>
    </w:div>
    <w:div w:id="209284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ge.php?cid=2|2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PER-001-0.2</Number>
    <Date xmlns="078344ff-8d50-4bff-90aa-a5f449462ba4">2013-05-20T04:00:00+00:00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5CD1C6D7-D597-42C7-AA63-3BA25FF369CC}"/>
</file>

<file path=customXml/itemProps2.xml><?xml version="1.0" encoding="utf-8"?>
<ds:datastoreItem xmlns:ds="http://schemas.openxmlformats.org/officeDocument/2006/customXml" ds:itemID="{A0756806-231C-4FFD-8321-B3535A4F7960}"/>
</file>

<file path=customXml/itemProps3.xml><?xml version="1.0" encoding="utf-8"?>
<ds:datastoreItem xmlns:ds="http://schemas.openxmlformats.org/officeDocument/2006/customXml" ds:itemID="{D1CE0C5C-EF86-4924-9AF8-9D5E61E961DF}"/>
</file>

<file path=customXml/itemProps4.xml><?xml version="1.0" encoding="utf-8"?>
<ds:datastoreItem xmlns:ds="http://schemas.openxmlformats.org/officeDocument/2006/customXml" ds:itemID="{36F422B0-7301-425C-A697-C974955C4828}"/>
</file>

<file path=customXml/itemProps5.xml><?xml version="1.0" encoding="utf-8"?>
<ds:datastoreItem xmlns:ds="http://schemas.openxmlformats.org/officeDocument/2006/customXml" ds:itemID="{5F5FF409-9702-4CAA-B369-B2605866437B}"/>
</file>

<file path=docProps/app.xml><?xml version="1.0" encoding="utf-8"?>
<Properties xmlns="http://schemas.openxmlformats.org/officeDocument/2006/extended-properties" xmlns:vt="http://schemas.openxmlformats.org/officeDocument/2006/docPropsVTypes">
  <Template>Normal</Template>
  <TotalTime>5</TotalTime>
  <Pages>3</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Personnel Responsibility and Authority</dc:title>
  <dc:creator>NERC</dc:creator>
  <cp:lastModifiedBy>Andrei Lozovik</cp:lastModifiedBy>
  <cp:revision>5</cp:revision>
  <dcterms:created xsi:type="dcterms:W3CDTF">2013-05-15T19:14:00Z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60369928-0239-4b14-9a95-73d576fd9185</vt:lpwstr>
  </property>
  <property fmtid="{D5CDD505-2E9C-101B-9397-08002B2CF9AE}" pid="4" name="Order">
    <vt:r8>14200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